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21084" w:rsidRDefault="00B21084" w:rsidP="001A61CA">
      <w:pPr>
        <w:spacing w:line="276" w:lineRule="auto"/>
      </w:pPr>
    </w:p>
    <w:p w14:paraId="0A37501D" w14:textId="77777777" w:rsidR="00B21084" w:rsidRDefault="00B21084" w:rsidP="001A61CA">
      <w:pPr>
        <w:spacing w:line="276" w:lineRule="auto"/>
      </w:pPr>
    </w:p>
    <w:p w14:paraId="5DAB6C7B" w14:textId="77777777" w:rsidR="00B21084" w:rsidRDefault="00B21084" w:rsidP="001A61CA">
      <w:pPr>
        <w:spacing w:line="276" w:lineRule="auto"/>
      </w:pPr>
    </w:p>
    <w:p w14:paraId="02EB378F" w14:textId="77777777" w:rsidR="00B21084" w:rsidRDefault="00B21084" w:rsidP="001A61CA">
      <w:pPr>
        <w:spacing w:line="276" w:lineRule="auto"/>
      </w:pPr>
    </w:p>
    <w:p w14:paraId="6A05A809" w14:textId="3F5A58F5" w:rsidR="00B21084" w:rsidRDefault="00B21084" w:rsidP="00E018B8">
      <w:pPr>
        <w:spacing w:line="276" w:lineRule="auto"/>
        <w:jc w:val="center"/>
      </w:pPr>
    </w:p>
    <w:p w14:paraId="5A39BBE3" w14:textId="77777777" w:rsidR="00B21084" w:rsidRDefault="00B21084" w:rsidP="00E018B8">
      <w:pPr>
        <w:spacing w:line="276" w:lineRule="auto"/>
        <w:jc w:val="center"/>
      </w:pPr>
    </w:p>
    <w:p w14:paraId="41C8F396" w14:textId="77777777" w:rsidR="00B21084" w:rsidRDefault="00B21084" w:rsidP="00E018B8">
      <w:pPr>
        <w:spacing w:line="276" w:lineRule="auto"/>
        <w:jc w:val="center"/>
      </w:pPr>
    </w:p>
    <w:p w14:paraId="72A3D3EC" w14:textId="77777777" w:rsidR="00B21084" w:rsidRDefault="00B21084" w:rsidP="00E018B8">
      <w:pPr>
        <w:spacing w:line="276" w:lineRule="auto"/>
        <w:jc w:val="center"/>
      </w:pPr>
    </w:p>
    <w:p w14:paraId="0D0B940D" w14:textId="77777777" w:rsidR="00B21084" w:rsidRDefault="00B21084" w:rsidP="00E018B8">
      <w:pPr>
        <w:spacing w:line="276" w:lineRule="auto"/>
        <w:jc w:val="center"/>
      </w:pPr>
    </w:p>
    <w:p w14:paraId="0E27B00A" w14:textId="77777777" w:rsidR="00B21084" w:rsidRDefault="00B21084" w:rsidP="00E018B8">
      <w:pPr>
        <w:spacing w:line="276" w:lineRule="auto"/>
        <w:jc w:val="center"/>
      </w:pPr>
    </w:p>
    <w:p w14:paraId="60061E4C" w14:textId="77777777" w:rsidR="00B21084" w:rsidRDefault="00B21084" w:rsidP="00E018B8">
      <w:pPr>
        <w:spacing w:line="276" w:lineRule="auto"/>
        <w:jc w:val="center"/>
      </w:pPr>
    </w:p>
    <w:p w14:paraId="44EAFD9C" w14:textId="77777777" w:rsidR="00B21084" w:rsidRDefault="00B21084" w:rsidP="00E018B8">
      <w:pPr>
        <w:pStyle w:val="Kop1"/>
        <w:spacing w:before="0" w:line="276" w:lineRule="auto"/>
        <w:jc w:val="center"/>
      </w:pPr>
    </w:p>
    <w:p w14:paraId="2A074C89" w14:textId="31FCEB89" w:rsidR="00040E93" w:rsidRDefault="00630BBC" w:rsidP="00E018B8">
      <w:pPr>
        <w:pStyle w:val="Kop1"/>
        <w:spacing w:before="0" w:line="276" w:lineRule="auto"/>
        <w:jc w:val="center"/>
        <w:rPr>
          <w:sz w:val="40"/>
          <w:szCs w:val="40"/>
        </w:rPr>
      </w:pPr>
      <w:bookmarkStart w:id="0" w:name="_Toc23592064"/>
      <w:bookmarkStart w:id="1" w:name="_Toc3381917"/>
      <w:bookmarkStart w:id="2" w:name="_Toc8578178"/>
      <w:bookmarkStart w:id="3" w:name="_Toc8833663"/>
      <w:bookmarkStart w:id="4" w:name="_Toc15491630"/>
      <w:r w:rsidRPr="00040E93">
        <w:rPr>
          <w:sz w:val="40"/>
          <w:szCs w:val="40"/>
        </w:rPr>
        <w:t>Handboek Informatiebeveiliging</w:t>
      </w:r>
      <w:bookmarkEnd w:id="0"/>
    </w:p>
    <w:p w14:paraId="16C36E21" w14:textId="67EA7E97" w:rsidR="00E91AA9" w:rsidRPr="00040E93" w:rsidRDefault="00630BBC" w:rsidP="00E018B8">
      <w:pPr>
        <w:pStyle w:val="Kop1"/>
        <w:spacing w:before="0" w:line="276" w:lineRule="auto"/>
        <w:jc w:val="center"/>
        <w:rPr>
          <w:sz w:val="40"/>
          <w:szCs w:val="40"/>
        </w:rPr>
      </w:pPr>
      <w:bookmarkStart w:id="5" w:name="_Toc23592065"/>
      <w:r w:rsidRPr="00040E93">
        <w:rPr>
          <w:sz w:val="40"/>
          <w:szCs w:val="40"/>
        </w:rPr>
        <w:t>conform ISO 27001</w:t>
      </w:r>
      <w:bookmarkEnd w:id="1"/>
      <w:bookmarkEnd w:id="2"/>
      <w:bookmarkEnd w:id="3"/>
      <w:bookmarkEnd w:id="4"/>
      <w:r w:rsidR="00446D3B" w:rsidRPr="00040E93">
        <w:rPr>
          <w:sz w:val="40"/>
          <w:szCs w:val="40"/>
        </w:rPr>
        <w:t xml:space="preserve"> en NEN 7510</w:t>
      </w:r>
      <w:bookmarkEnd w:id="5"/>
    </w:p>
    <w:bookmarkStart w:id="6" w:name="_Toc8578179"/>
    <w:bookmarkStart w:id="7" w:name="_Toc8833664"/>
    <w:bookmarkStart w:id="8" w:name="_Toc15491631"/>
    <w:bookmarkStart w:id="9" w:name="_Toc23592066"/>
    <w:p w14:paraId="0B86DD9E" w14:textId="7C8FC80B" w:rsidR="00A175DA" w:rsidRPr="00040E93" w:rsidRDefault="00AE1161" w:rsidP="00E018B8">
      <w:pPr>
        <w:pStyle w:val="Ondertitel"/>
        <w:spacing w:line="276" w:lineRule="auto"/>
        <w:jc w:val="center"/>
        <w:rPr>
          <w:rStyle w:val="Kop1Char"/>
          <w:i/>
          <w:sz w:val="40"/>
          <w:szCs w:val="40"/>
        </w:rPr>
      </w:pPr>
      <w:sdt>
        <w:sdtPr>
          <w:rPr>
            <w:rStyle w:val="Kop1Char"/>
            <w:iCs/>
            <w:sz w:val="40"/>
            <w:szCs w:val="40"/>
          </w:rPr>
          <w:alias w:val="Bedrijf"/>
          <w:tag w:val=""/>
          <w:id w:val="1031618992"/>
          <w:placeholder>
            <w:docPart w:val="F08E898836754302A23CA5AF0F31AF9B"/>
          </w:placeholder>
          <w:dataBinding w:prefixMappings="xmlns:ns0='http://schemas.openxmlformats.org/officeDocument/2006/extended-properties' " w:xpath="/ns0:Properties[1]/ns0:Company[1]" w:storeItemID="{6668398D-A668-4E3E-A5EB-62B293D839F1}"/>
          <w:text/>
        </w:sdtPr>
        <w:sdtEndPr>
          <w:rPr>
            <w:rStyle w:val="Kop1Char"/>
          </w:rPr>
        </w:sdtEndPr>
        <w:sdtContent>
          <w:r w:rsidR="00E17184">
            <w:rPr>
              <w:rStyle w:val="Kop1Char"/>
              <w:iCs/>
              <w:sz w:val="40"/>
              <w:szCs w:val="40"/>
            </w:rPr>
            <w:t>Bedrijfsnaam</w:t>
          </w:r>
        </w:sdtContent>
      </w:sdt>
      <w:bookmarkEnd w:id="6"/>
      <w:bookmarkEnd w:id="7"/>
      <w:bookmarkEnd w:id="8"/>
      <w:bookmarkEnd w:id="9"/>
    </w:p>
    <w:p w14:paraId="65AB93BE" w14:textId="352A348C" w:rsidR="003E45D6" w:rsidRDefault="003E45D6" w:rsidP="00E018B8">
      <w:pPr>
        <w:pStyle w:val="Ondertitel"/>
        <w:spacing w:line="276" w:lineRule="auto"/>
        <w:jc w:val="center"/>
      </w:pPr>
      <w:r w:rsidRPr="003E45D6">
        <w:t>Concept</w:t>
      </w:r>
    </w:p>
    <w:p w14:paraId="2F2EAE23" w14:textId="2CDB2EF0" w:rsidR="00040E93" w:rsidRDefault="00040E93" w:rsidP="001A61CA">
      <w:pPr>
        <w:spacing w:line="276" w:lineRule="auto"/>
      </w:pPr>
    </w:p>
    <w:p w14:paraId="6FA465D5" w14:textId="3A8E5757" w:rsidR="00040E93" w:rsidRPr="00040E93" w:rsidRDefault="00040E93" w:rsidP="001A61CA">
      <w:pPr>
        <w:spacing w:line="276" w:lineRule="auto"/>
      </w:pPr>
    </w:p>
    <w:p w14:paraId="4B94D5A5" w14:textId="03116A85" w:rsidR="00D02AAC" w:rsidRDefault="00D02AAC" w:rsidP="001A61CA">
      <w:pPr>
        <w:spacing w:line="276" w:lineRule="auto"/>
        <w:rPr>
          <w:rFonts w:asciiTheme="majorHAnsi" w:eastAsiaTheme="majorEastAsia" w:hAnsiTheme="majorHAnsi" w:cstheme="majorBidi"/>
          <w:color w:val="B20932"/>
          <w:highlight w:val="yellow"/>
        </w:rPr>
      </w:pPr>
      <w:r>
        <w:rPr>
          <w:highlight w:val="yellow"/>
        </w:rPr>
        <w:br w:type="page"/>
      </w:r>
    </w:p>
    <w:p w14:paraId="28C1F9DA" w14:textId="77777777" w:rsidR="00AA41E2" w:rsidRPr="00630BBC" w:rsidRDefault="00630BBC" w:rsidP="001A61CA">
      <w:pPr>
        <w:pStyle w:val="Kop1"/>
        <w:spacing w:before="0" w:line="276" w:lineRule="auto"/>
      </w:pPr>
      <w:bookmarkStart w:id="10" w:name="_Toc3381919"/>
      <w:bookmarkStart w:id="11" w:name="_Toc8578180"/>
      <w:bookmarkStart w:id="12" w:name="_Toc8833665"/>
      <w:bookmarkStart w:id="13" w:name="_Toc15491632"/>
      <w:bookmarkStart w:id="14" w:name="_Toc23592067"/>
      <w:r>
        <w:lastRenderedPageBreak/>
        <w:t>Voorwoord</w:t>
      </w:r>
      <w:bookmarkEnd w:id="10"/>
      <w:bookmarkEnd w:id="11"/>
      <w:bookmarkEnd w:id="12"/>
      <w:bookmarkEnd w:id="13"/>
      <w:bookmarkEnd w:id="14"/>
    </w:p>
    <w:p w14:paraId="3DEEC669" w14:textId="77777777" w:rsidR="00630BBC" w:rsidRDefault="00630BBC" w:rsidP="001A61CA">
      <w:pPr>
        <w:spacing w:line="276" w:lineRule="auto"/>
      </w:pPr>
    </w:p>
    <w:p w14:paraId="382B521D" w14:textId="750FE9E6" w:rsidR="00630BBC" w:rsidRDefault="00630BBC" w:rsidP="001A61CA">
      <w:pPr>
        <w:spacing w:line="276" w:lineRule="auto"/>
      </w:pPr>
      <w:r>
        <w:t xml:space="preserve">Dit handboek informatiebeveiliging heeft als doel de werkwijze van het managementsysteem voor informatiebeveiliging (ISMS) inzichtelijk te maken voor betrokkenen. In dit handboek wordt verwezen naar van toepassing zijnde documentatie. Het handboek is beschikbaar voor medewerkers via </w:t>
      </w:r>
      <w:r w:rsidRPr="00630BBC">
        <w:rPr>
          <w:highlight w:val="yellow"/>
        </w:rPr>
        <w:t>het intranet</w:t>
      </w:r>
      <w:r>
        <w:t xml:space="preserve">. Bij vragen kan de </w:t>
      </w:r>
      <w:r w:rsidRPr="00630BBC">
        <w:rPr>
          <w:highlight w:val="yellow"/>
        </w:rPr>
        <w:t xml:space="preserve">Information Security </w:t>
      </w:r>
      <w:proofErr w:type="spellStart"/>
      <w:r w:rsidRPr="00630BBC">
        <w:rPr>
          <w:highlight w:val="yellow"/>
        </w:rPr>
        <w:t>Officer</w:t>
      </w:r>
      <w:proofErr w:type="spellEnd"/>
      <w:r>
        <w:t xml:space="preserve"> verduidelijking geven. </w:t>
      </w:r>
    </w:p>
    <w:p w14:paraId="7E8D1D5A" w14:textId="06AC0F31" w:rsidR="00040E93" w:rsidRDefault="00040E93" w:rsidP="001A61CA">
      <w:pPr>
        <w:spacing w:line="276" w:lineRule="auto"/>
      </w:pPr>
    </w:p>
    <w:p w14:paraId="11CF8A45" w14:textId="2DCA6144" w:rsidR="00040E93" w:rsidRPr="00630BBC" w:rsidRDefault="00040E93" w:rsidP="001A61CA">
      <w:pPr>
        <w:spacing w:line="276" w:lineRule="auto"/>
      </w:pPr>
      <w:r>
        <w:t xml:space="preserve">Het handboek volgt de volgende structuur: </w:t>
      </w:r>
    </w:p>
    <w:p w14:paraId="36E7C3E1" w14:textId="77777777" w:rsidR="000562CB" w:rsidRDefault="000562CB" w:rsidP="001A61CA">
      <w:pPr>
        <w:spacing w:line="276" w:lineRule="auto"/>
      </w:pPr>
    </w:p>
    <w:p w14:paraId="737F8F4C" w14:textId="77777777" w:rsidR="00040E93" w:rsidRDefault="00040E93" w:rsidP="001A61CA">
      <w:pPr>
        <w:spacing w:line="276" w:lineRule="auto"/>
      </w:pPr>
    </w:p>
    <w:p w14:paraId="45FB0818" w14:textId="7FA95B74" w:rsidR="00040E93" w:rsidRPr="00AA41E2" w:rsidRDefault="00040E93" w:rsidP="00E018B8">
      <w:pPr>
        <w:spacing w:line="276" w:lineRule="auto"/>
        <w:jc w:val="center"/>
        <w:sectPr w:rsidR="00040E93" w:rsidRPr="00AA41E2" w:rsidSect="00965421">
          <w:headerReference w:type="default" r:id="rId11"/>
          <w:pgSz w:w="11906" w:h="16838"/>
          <w:pgMar w:top="1417" w:right="1417" w:bottom="1417" w:left="1417" w:header="708" w:footer="708" w:gutter="0"/>
          <w:pgNumType w:start="1"/>
          <w:cols w:space="708"/>
          <w:titlePg/>
          <w:docGrid w:linePitch="360"/>
        </w:sectPr>
      </w:pPr>
      <w:r>
        <w:rPr>
          <w:noProof/>
        </w:rPr>
        <w:drawing>
          <wp:inline distT="0" distB="0" distL="0" distR="0" wp14:anchorId="1F26734B" wp14:editId="07333611">
            <wp:extent cx="4327557" cy="5049472"/>
            <wp:effectExtent l="0" t="0" r="0" b="0"/>
            <wp:docPr id="169308484"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4327557" cy="5049472"/>
                    </a:xfrm>
                    <a:prstGeom prst="rect">
                      <a:avLst/>
                    </a:prstGeom>
                  </pic:spPr>
                </pic:pic>
              </a:graphicData>
            </a:graphic>
          </wp:inline>
        </w:drawing>
      </w:r>
    </w:p>
    <w:p w14:paraId="641005E1" w14:textId="77777777" w:rsidR="00BA77FA" w:rsidRDefault="00BA77FA" w:rsidP="001A61CA">
      <w:pPr>
        <w:pStyle w:val="Kop1"/>
        <w:spacing w:before="0" w:line="276" w:lineRule="auto"/>
      </w:pPr>
      <w:bookmarkStart w:id="15" w:name="_Toc3381920"/>
      <w:bookmarkStart w:id="16" w:name="_Toc8578181"/>
      <w:bookmarkStart w:id="17" w:name="_Toc8833666"/>
      <w:bookmarkStart w:id="18" w:name="_Toc15491633"/>
      <w:bookmarkStart w:id="19" w:name="_Toc23592068"/>
      <w:r>
        <w:lastRenderedPageBreak/>
        <w:t>Documenthistorie</w:t>
      </w:r>
      <w:bookmarkEnd w:id="15"/>
      <w:bookmarkEnd w:id="16"/>
      <w:bookmarkEnd w:id="17"/>
      <w:bookmarkEnd w:id="18"/>
      <w:bookmarkEnd w:id="19"/>
    </w:p>
    <w:p w14:paraId="049F31CB" w14:textId="77777777" w:rsidR="00BA77FA" w:rsidRDefault="00BA77FA" w:rsidP="001A61CA">
      <w:pPr>
        <w:spacing w:line="276" w:lineRule="auto"/>
      </w:pPr>
    </w:p>
    <w:tbl>
      <w:tblPr>
        <w:tblStyle w:val="Tabelraster"/>
        <w:tblW w:w="0" w:type="auto"/>
        <w:tblInd w:w="108" w:type="dxa"/>
        <w:tblLook w:val="04A0" w:firstRow="1" w:lastRow="0" w:firstColumn="1" w:lastColumn="0" w:noHBand="0" w:noVBand="1"/>
      </w:tblPr>
      <w:tblGrid>
        <w:gridCol w:w="991"/>
        <w:gridCol w:w="1551"/>
        <w:gridCol w:w="1553"/>
        <w:gridCol w:w="1412"/>
        <w:gridCol w:w="3447"/>
      </w:tblGrid>
      <w:tr w:rsidR="00BA77FA" w14:paraId="00DB7100" w14:textId="77777777" w:rsidTr="00582FAC">
        <w:tc>
          <w:tcPr>
            <w:tcW w:w="993" w:type="dxa"/>
          </w:tcPr>
          <w:p w14:paraId="691E7A30" w14:textId="77777777" w:rsidR="00BA77FA" w:rsidRPr="007351CC" w:rsidRDefault="00BA77FA" w:rsidP="001A61CA">
            <w:pPr>
              <w:spacing w:line="276" w:lineRule="auto"/>
              <w:rPr>
                <w:b/>
              </w:rPr>
            </w:pPr>
            <w:r>
              <w:rPr>
                <w:b/>
              </w:rPr>
              <w:t>Versie</w:t>
            </w:r>
          </w:p>
        </w:tc>
        <w:tc>
          <w:tcPr>
            <w:tcW w:w="1559" w:type="dxa"/>
          </w:tcPr>
          <w:p w14:paraId="746F1487" w14:textId="77777777" w:rsidR="00BA77FA" w:rsidRPr="007351CC" w:rsidRDefault="00BA77FA" w:rsidP="001A61CA">
            <w:pPr>
              <w:spacing w:line="276" w:lineRule="auto"/>
              <w:rPr>
                <w:b/>
              </w:rPr>
            </w:pPr>
            <w:r w:rsidRPr="007351CC">
              <w:rPr>
                <w:b/>
              </w:rPr>
              <w:t>Datum</w:t>
            </w:r>
          </w:p>
        </w:tc>
        <w:tc>
          <w:tcPr>
            <w:tcW w:w="1559" w:type="dxa"/>
          </w:tcPr>
          <w:p w14:paraId="4E3AC19A" w14:textId="77777777" w:rsidR="00BA77FA" w:rsidRPr="007351CC" w:rsidRDefault="00BA77FA" w:rsidP="001A61CA">
            <w:pPr>
              <w:spacing w:line="276" w:lineRule="auto"/>
              <w:rPr>
                <w:b/>
              </w:rPr>
            </w:pPr>
            <w:r>
              <w:rPr>
                <w:b/>
              </w:rPr>
              <w:t>Auteur(s)</w:t>
            </w:r>
          </w:p>
        </w:tc>
        <w:tc>
          <w:tcPr>
            <w:tcW w:w="1418" w:type="dxa"/>
          </w:tcPr>
          <w:p w14:paraId="1B9FBFDD" w14:textId="77777777" w:rsidR="00BA77FA" w:rsidRDefault="00BA77FA" w:rsidP="001A61CA">
            <w:pPr>
              <w:spacing w:line="276" w:lineRule="auto"/>
              <w:rPr>
                <w:b/>
              </w:rPr>
            </w:pPr>
            <w:r>
              <w:rPr>
                <w:b/>
              </w:rPr>
              <w:t>Status</w:t>
            </w:r>
          </w:p>
        </w:tc>
        <w:tc>
          <w:tcPr>
            <w:tcW w:w="3471" w:type="dxa"/>
          </w:tcPr>
          <w:p w14:paraId="6D33C37B" w14:textId="77777777" w:rsidR="00BA77FA" w:rsidRDefault="00BA77FA" w:rsidP="001A61CA">
            <w:pPr>
              <w:spacing w:line="276" w:lineRule="auto"/>
              <w:rPr>
                <w:b/>
              </w:rPr>
            </w:pPr>
            <w:r>
              <w:rPr>
                <w:b/>
              </w:rPr>
              <w:t>Beschrijving</w:t>
            </w:r>
          </w:p>
        </w:tc>
      </w:tr>
      <w:tr w:rsidR="00BA77FA" w14:paraId="6FB35DA1" w14:textId="77777777" w:rsidTr="00582FAC">
        <w:tc>
          <w:tcPr>
            <w:tcW w:w="993" w:type="dxa"/>
          </w:tcPr>
          <w:p w14:paraId="6F54A5A7" w14:textId="77777777" w:rsidR="00BA77FA" w:rsidRDefault="00BA77FA" w:rsidP="001A61CA">
            <w:pPr>
              <w:spacing w:line="276" w:lineRule="auto"/>
            </w:pPr>
            <w:r>
              <w:t>0.1</w:t>
            </w:r>
          </w:p>
        </w:tc>
        <w:tc>
          <w:tcPr>
            <w:tcW w:w="1559" w:type="dxa"/>
          </w:tcPr>
          <w:p w14:paraId="53128261" w14:textId="133EAA90" w:rsidR="00BA77FA" w:rsidRDefault="003A421C" w:rsidP="001A61CA">
            <w:pPr>
              <w:spacing w:line="276" w:lineRule="auto"/>
            </w:pPr>
            <w:r>
              <w:t>2</w:t>
            </w:r>
            <w:r w:rsidR="00040E93">
              <w:t>-11-2019</w:t>
            </w:r>
          </w:p>
        </w:tc>
        <w:tc>
          <w:tcPr>
            <w:tcW w:w="1559" w:type="dxa"/>
          </w:tcPr>
          <w:p w14:paraId="62486C05" w14:textId="74CC590F" w:rsidR="00BA77FA" w:rsidRDefault="00BA77FA" w:rsidP="001A61CA">
            <w:pPr>
              <w:spacing w:line="276" w:lineRule="auto"/>
            </w:pPr>
          </w:p>
        </w:tc>
        <w:tc>
          <w:tcPr>
            <w:tcW w:w="1418" w:type="dxa"/>
          </w:tcPr>
          <w:p w14:paraId="500CA1BB" w14:textId="77777777" w:rsidR="00BA77FA" w:rsidRDefault="00BA77FA" w:rsidP="001A61CA">
            <w:pPr>
              <w:spacing w:line="276" w:lineRule="auto"/>
            </w:pPr>
            <w:r>
              <w:t>Concept</w:t>
            </w:r>
          </w:p>
        </w:tc>
        <w:tc>
          <w:tcPr>
            <w:tcW w:w="3471" w:type="dxa"/>
          </w:tcPr>
          <w:p w14:paraId="7F091C71" w14:textId="6D34A217" w:rsidR="00BA77FA" w:rsidRDefault="00040E93" w:rsidP="001A61CA">
            <w:pPr>
              <w:spacing w:line="276" w:lineRule="auto"/>
            </w:pPr>
            <w:r>
              <w:t>Eerste opzet</w:t>
            </w:r>
          </w:p>
        </w:tc>
      </w:tr>
      <w:tr w:rsidR="00BA77FA" w14:paraId="4101652C" w14:textId="77777777" w:rsidTr="00582FAC">
        <w:tc>
          <w:tcPr>
            <w:tcW w:w="993" w:type="dxa"/>
          </w:tcPr>
          <w:p w14:paraId="4B99056E" w14:textId="77777777" w:rsidR="00BA77FA" w:rsidRDefault="00BA77FA" w:rsidP="001A61CA">
            <w:pPr>
              <w:spacing w:line="276" w:lineRule="auto"/>
            </w:pPr>
          </w:p>
        </w:tc>
        <w:tc>
          <w:tcPr>
            <w:tcW w:w="1559" w:type="dxa"/>
          </w:tcPr>
          <w:p w14:paraId="1299C43A" w14:textId="77777777" w:rsidR="00BA77FA" w:rsidRDefault="00BA77FA" w:rsidP="001A61CA">
            <w:pPr>
              <w:spacing w:line="276" w:lineRule="auto"/>
            </w:pPr>
          </w:p>
        </w:tc>
        <w:tc>
          <w:tcPr>
            <w:tcW w:w="1559" w:type="dxa"/>
          </w:tcPr>
          <w:p w14:paraId="4DDBEF00" w14:textId="77777777" w:rsidR="00BA77FA" w:rsidRDefault="00BA77FA" w:rsidP="001A61CA">
            <w:pPr>
              <w:spacing w:line="276" w:lineRule="auto"/>
            </w:pPr>
          </w:p>
        </w:tc>
        <w:tc>
          <w:tcPr>
            <w:tcW w:w="1418" w:type="dxa"/>
          </w:tcPr>
          <w:p w14:paraId="3461D779" w14:textId="77777777" w:rsidR="00BA77FA" w:rsidRDefault="00BA77FA" w:rsidP="001A61CA">
            <w:pPr>
              <w:spacing w:line="276" w:lineRule="auto"/>
            </w:pPr>
          </w:p>
        </w:tc>
        <w:tc>
          <w:tcPr>
            <w:tcW w:w="3471" w:type="dxa"/>
          </w:tcPr>
          <w:p w14:paraId="3CF2D8B6" w14:textId="77777777" w:rsidR="00BA77FA" w:rsidRDefault="00BA77FA" w:rsidP="001A61CA">
            <w:pPr>
              <w:spacing w:line="276" w:lineRule="auto"/>
            </w:pPr>
          </w:p>
        </w:tc>
      </w:tr>
      <w:tr w:rsidR="00BA77FA" w14:paraId="0FB78278" w14:textId="77777777" w:rsidTr="00582FAC">
        <w:tc>
          <w:tcPr>
            <w:tcW w:w="993" w:type="dxa"/>
          </w:tcPr>
          <w:p w14:paraId="1FC39945" w14:textId="77777777" w:rsidR="00BA77FA" w:rsidRDefault="00BA77FA" w:rsidP="001A61CA">
            <w:pPr>
              <w:spacing w:line="276" w:lineRule="auto"/>
            </w:pPr>
          </w:p>
        </w:tc>
        <w:tc>
          <w:tcPr>
            <w:tcW w:w="1559" w:type="dxa"/>
          </w:tcPr>
          <w:p w14:paraId="0562CB0E" w14:textId="77777777" w:rsidR="00BA77FA" w:rsidRDefault="00BA77FA" w:rsidP="001A61CA">
            <w:pPr>
              <w:spacing w:line="276" w:lineRule="auto"/>
            </w:pPr>
          </w:p>
        </w:tc>
        <w:tc>
          <w:tcPr>
            <w:tcW w:w="1559" w:type="dxa"/>
          </w:tcPr>
          <w:p w14:paraId="34CE0A41" w14:textId="77777777" w:rsidR="00BA77FA" w:rsidRDefault="00BA77FA" w:rsidP="001A61CA">
            <w:pPr>
              <w:spacing w:line="276" w:lineRule="auto"/>
            </w:pPr>
          </w:p>
        </w:tc>
        <w:tc>
          <w:tcPr>
            <w:tcW w:w="1418" w:type="dxa"/>
          </w:tcPr>
          <w:p w14:paraId="62EBF3C5" w14:textId="77777777" w:rsidR="00BA77FA" w:rsidRDefault="00BA77FA" w:rsidP="001A61CA">
            <w:pPr>
              <w:spacing w:line="276" w:lineRule="auto"/>
            </w:pPr>
          </w:p>
        </w:tc>
        <w:tc>
          <w:tcPr>
            <w:tcW w:w="3471" w:type="dxa"/>
          </w:tcPr>
          <w:p w14:paraId="6D98A12B" w14:textId="77777777" w:rsidR="00BA77FA" w:rsidRDefault="00BA77FA" w:rsidP="001A61CA">
            <w:pPr>
              <w:spacing w:line="276" w:lineRule="auto"/>
            </w:pPr>
          </w:p>
        </w:tc>
      </w:tr>
    </w:tbl>
    <w:p w14:paraId="2946DB82" w14:textId="77777777" w:rsidR="00BA77FA" w:rsidRDefault="00BA77FA" w:rsidP="001A61CA">
      <w:pPr>
        <w:spacing w:line="276" w:lineRule="auto"/>
      </w:pPr>
    </w:p>
    <w:p w14:paraId="5997CC1D" w14:textId="77777777" w:rsidR="00BA77FA" w:rsidRDefault="00BA77FA" w:rsidP="001A61CA">
      <w:pPr>
        <w:spacing w:line="276" w:lineRule="auto"/>
      </w:pPr>
      <w:r>
        <w:br w:type="page"/>
      </w:r>
    </w:p>
    <w:p w14:paraId="661448AE" w14:textId="77777777" w:rsidR="00630BBC" w:rsidRDefault="00630BBC" w:rsidP="001A61CA">
      <w:pPr>
        <w:pStyle w:val="Kop1"/>
        <w:spacing w:before="0" w:line="276" w:lineRule="auto"/>
      </w:pPr>
      <w:bookmarkStart w:id="20" w:name="_Toc3381921"/>
      <w:bookmarkStart w:id="21" w:name="_Toc8578182"/>
      <w:bookmarkStart w:id="22" w:name="_Toc8833667"/>
      <w:bookmarkStart w:id="23" w:name="_Toc15491634"/>
      <w:bookmarkStart w:id="24" w:name="_Toc23592069"/>
      <w:r>
        <w:lastRenderedPageBreak/>
        <w:t>Inhoudsopgave</w:t>
      </w:r>
      <w:bookmarkEnd w:id="20"/>
      <w:bookmarkEnd w:id="21"/>
      <w:bookmarkEnd w:id="22"/>
      <w:bookmarkEnd w:id="23"/>
      <w:bookmarkEnd w:id="24"/>
    </w:p>
    <w:sdt>
      <w:sdtPr>
        <w:rPr>
          <w:rFonts w:asciiTheme="minorHAnsi" w:eastAsiaTheme="minorEastAsia" w:hAnsiTheme="minorHAnsi" w:cstheme="minorBidi"/>
          <w:b/>
          <w:bCs/>
          <w:color w:val="auto"/>
          <w:lang w:eastAsia="en-US"/>
        </w:rPr>
        <w:id w:val="-158382591"/>
        <w:docPartObj>
          <w:docPartGallery w:val="Table of Contents"/>
          <w:docPartUnique/>
        </w:docPartObj>
      </w:sdtPr>
      <w:sdtEndPr>
        <w:rPr>
          <w:rFonts w:ascii="Calibri" w:hAnsi="Calibri" w:cs="Calibri"/>
          <w:b w:val="0"/>
          <w:bCs w:val="0"/>
        </w:rPr>
      </w:sdtEndPr>
      <w:sdtContent>
        <w:p w14:paraId="533F3B98" w14:textId="1EF5C123" w:rsidR="00C90385" w:rsidRPr="00C90385" w:rsidRDefault="00582FAC" w:rsidP="00C90385">
          <w:pPr>
            <w:pStyle w:val="Inhopg1"/>
            <w:tabs>
              <w:tab w:val="right" w:leader="dot" w:pos="9062"/>
            </w:tabs>
            <w:rPr>
              <w:rFonts w:ascii="Calibri" w:eastAsiaTheme="minorEastAsia" w:hAnsi="Calibri" w:cs="Calibri"/>
              <w:noProof/>
              <w:color w:val="auto"/>
              <w:sz w:val="22"/>
              <w:szCs w:val="22"/>
            </w:rPr>
          </w:pPr>
          <w:r w:rsidRPr="00C90385">
            <w:rPr>
              <w:rFonts w:ascii="Calibri" w:hAnsi="Calibri" w:cs="Calibri"/>
            </w:rPr>
            <w:fldChar w:fldCharType="begin"/>
          </w:r>
          <w:r w:rsidRPr="00C90385">
            <w:rPr>
              <w:rFonts w:ascii="Calibri" w:hAnsi="Calibri" w:cs="Calibri"/>
            </w:rPr>
            <w:instrText xml:space="preserve"> TOC \o "1-3" \h \z \u </w:instrText>
          </w:r>
          <w:r w:rsidRPr="00C90385">
            <w:rPr>
              <w:rFonts w:ascii="Calibri" w:hAnsi="Calibri" w:cs="Calibri"/>
            </w:rPr>
            <w:fldChar w:fldCharType="separate"/>
          </w:r>
        </w:p>
        <w:p w14:paraId="3BDE06FE" w14:textId="3A0258DF"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70" w:history="1">
            <w:r w:rsidR="00C90385" w:rsidRPr="00C90385">
              <w:rPr>
                <w:rStyle w:val="Hyperlink"/>
                <w:rFonts w:ascii="Calibri" w:hAnsi="Calibri" w:cs="Calibri"/>
                <w:noProof/>
              </w:rPr>
              <w:t>PLAN: Context van de organisatie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_Toc23592070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4</w:t>
            </w:r>
            <w:r w:rsidR="00C90385" w:rsidRPr="00C90385">
              <w:rPr>
                <w:rFonts w:ascii="Calibri" w:hAnsi="Calibri" w:cs="Calibri"/>
                <w:noProof/>
                <w:webHidden/>
              </w:rPr>
              <w:fldChar w:fldCharType="end"/>
            </w:r>
          </w:hyperlink>
        </w:p>
        <w:p w14:paraId="4FBF10C5" w14:textId="4B2DF37C"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1" w:history="1">
            <w:r w:rsidR="00C90385" w:rsidRPr="00C90385">
              <w:rPr>
                <w:rStyle w:val="Hyperlink"/>
                <w:rFonts w:ascii="Calibri" w:hAnsi="Calibri" w:cs="Calibri"/>
                <w:noProof/>
              </w:rPr>
              <w:t>Bedrijfsprofiel</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_Toc23592071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4</w:t>
            </w:r>
            <w:r w:rsidR="00C90385" w:rsidRPr="00C90385">
              <w:rPr>
                <w:rFonts w:ascii="Calibri" w:hAnsi="Calibri" w:cs="Calibri"/>
                <w:noProof/>
                <w:webHidden/>
              </w:rPr>
              <w:fldChar w:fldCharType="end"/>
            </w:r>
          </w:hyperlink>
        </w:p>
        <w:p w14:paraId="6FF32EE1" w14:textId="0B4DF268"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2" w:history="1">
            <w:r w:rsidR="00C90385" w:rsidRPr="00C90385">
              <w:rPr>
                <w:rStyle w:val="Hyperlink"/>
                <w:rFonts w:ascii="Calibri" w:hAnsi="Calibri" w:cs="Calibri"/>
                <w:noProof/>
              </w:rPr>
              <w:t>Scope – toepassingsgebied voor ISO 27001 en NEN 7510</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_Toc23592072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4</w:t>
            </w:r>
            <w:r w:rsidR="00C90385" w:rsidRPr="00C90385">
              <w:rPr>
                <w:rFonts w:ascii="Calibri" w:hAnsi="Calibri" w:cs="Calibri"/>
                <w:noProof/>
                <w:webHidden/>
              </w:rPr>
              <w:fldChar w:fldCharType="end"/>
            </w:r>
          </w:hyperlink>
        </w:p>
        <w:p w14:paraId="5F5A5B5B" w14:textId="0A6BE9B0"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3" w:history="1">
            <w:r w:rsidR="00C90385" w:rsidRPr="00C90385">
              <w:rPr>
                <w:rStyle w:val="Hyperlink"/>
                <w:rFonts w:ascii="Calibri" w:hAnsi="Calibri" w:cs="Calibri"/>
                <w:noProof/>
              </w:rPr>
              <w:t>Organisatieschema</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_Toc23592073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4</w:t>
            </w:r>
            <w:r w:rsidR="00C90385" w:rsidRPr="00C90385">
              <w:rPr>
                <w:rFonts w:ascii="Calibri" w:hAnsi="Calibri" w:cs="Calibri"/>
                <w:noProof/>
                <w:webHidden/>
              </w:rPr>
              <w:fldChar w:fldCharType="end"/>
            </w:r>
          </w:hyperlink>
        </w:p>
        <w:p w14:paraId="286FA85F" w14:textId="0976946E"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4" w:history="1">
            <w:r w:rsidR="00C90385" w:rsidRPr="00C90385">
              <w:rPr>
                <w:rStyle w:val="Hyperlink"/>
                <w:rFonts w:ascii="Calibri" w:hAnsi="Calibri" w:cs="Calibri"/>
                <w:noProof/>
              </w:rPr>
              <w:t>Interne en externe factoren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_Toc23592074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4</w:t>
            </w:r>
            <w:r w:rsidR="00C90385" w:rsidRPr="00C90385">
              <w:rPr>
                <w:rFonts w:ascii="Calibri" w:hAnsi="Calibri" w:cs="Calibri"/>
                <w:noProof/>
                <w:webHidden/>
              </w:rPr>
              <w:fldChar w:fldCharType="end"/>
            </w:r>
          </w:hyperlink>
        </w:p>
        <w:p w14:paraId="5E9B1715" w14:textId="36AAE4CC"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5" w:history="1">
            <w:r w:rsidR="00C90385" w:rsidRPr="00C90385">
              <w:rPr>
                <w:rStyle w:val="Hyperlink"/>
                <w:rFonts w:ascii="Calibri" w:hAnsi="Calibri" w:cs="Calibri"/>
                <w:noProof/>
              </w:rPr>
              <w:t>Belanghebbenden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_Toc23592075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5</w:t>
            </w:r>
            <w:r w:rsidR="00C90385" w:rsidRPr="00C90385">
              <w:rPr>
                <w:rFonts w:ascii="Calibri" w:hAnsi="Calibri" w:cs="Calibri"/>
                <w:noProof/>
                <w:webHidden/>
              </w:rPr>
              <w:fldChar w:fldCharType="end"/>
            </w:r>
          </w:hyperlink>
        </w:p>
        <w:p w14:paraId="7ED160E9" w14:textId="39AB84EC"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6" w:history="1">
            <w:r w:rsidR="00C90385" w:rsidRPr="00C90385">
              <w:rPr>
                <w:rStyle w:val="Hyperlink"/>
                <w:rFonts w:ascii="Calibri" w:hAnsi="Calibri" w:cs="Calibri"/>
                <w:noProof/>
              </w:rPr>
              <w:t>Wet- en regelgeving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_Toc23592076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5</w:t>
            </w:r>
            <w:r w:rsidR="00C90385" w:rsidRPr="00C90385">
              <w:rPr>
                <w:rFonts w:ascii="Calibri" w:hAnsi="Calibri" w:cs="Calibri"/>
                <w:noProof/>
                <w:webHidden/>
              </w:rPr>
              <w:fldChar w:fldCharType="end"/>
            </w:r>
          </w:hyperlink>
        </w:p>
        <w:p w14:paraId="417FB425" w14:textId="05EC32D7"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77" w:history="1">
            <w:r w:rsidR="00C90385" w:rsidRPr="00C90385">
              <w:rPr>
                <w:rStyle w:val="Hyperlink"/>
                <w:rFonts w:ascii="Calibri" w:hAnsi="Calibri" w:cs="Calibri"/>
                <w:noProof/>
              </w:rPr>
              <w:t>PLAN: Risicomanagement</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_Toc23592077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5</w:t>
            </w:r>
            <w:r w:rsidR="00C90385" w:rsidRPr="00C90385">
              <w:rPr>
                <w:rFonts w:ascii="Calibri" w:hAnsi="Calibri" w:cs="Calibri"/>
                <w:noProof/>
                <w:webHidden/>
              </w:rPr>
              <w:fldChar w:fldCharType="end"/>
            </w:r>
          </w:hyperlink>
        </w:p>
        <w:p w14:paraId="5B2EBFB0" w14:textId="4B27FD48"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78" w:history="1">
            <w:r w:rsidR="00C90385" w:rsidRPr="00C90385">
              <w:rPr>
                <w:rStyle w:val="Hyperlink"/>
                <w:rFonts w:ascii="Calibri" w:hAnsi="Calibri" w:cs="Calibri"/>
                <w:noProof/>
              </w:rPr>
              <w:t>PLAN: Beleid en strategie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_Toc23592078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6</w:t>
            </w:r>
            <w:r w:rsidR="00C90385" w:rsidRPr="00C90385">
              <w:rPr>
                <w:rFonts w:ascii="Calibri" w:hAnsi="Calibri" w:cs="Calibri"/>
                <w:noProof/>
                <w:webHidden/>
              </w:rPr>
              <w:fldChar w:fldCharType="end"/>
            </w:r>
          </w:hyperlink>
        </w:p>
        <w:p w14:paraId="2B7CB162" w14:textId="1B420CD9"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79" w:history="1">
            <w:r w:rsidR="00C90385" w:rsidRPr="00C90385">
              <w:rPr>
                <w:rStyle w:val="Hyperlink"/>
                <w:rFonts w:ascii="Calibri" w:hAnsi="Calibri" w:cs="Calibri"/>
                <w:noProof/>
              </w:rPr>
              <w:t>Verantwoordelijkheid</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_Toc23592079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6</w:t>
            </w:r>
            <w:r w:rsidR="00C90385" w:rsidRPr="00C90385">
              <w:rPr>
                <w:rFonts w:ascii="Calibri" w:hAnsi="Calibri" w:cs="Calibri"/>
                <w:noProof/>
                <w:webHidden/>
              </w:rPr>
              <w:fldChar w:fldCharType="end"/>
            </w:r>
          </w:hyperlink>
        </w:p>
        <w:p w14:paraId="69ADCC66" w14:textId="3E8882ED"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80" w:history="1">
            <w:r w:rsidR="00C90385" w:rsidRPr="00C90385">
              <w:rPr>
                <w:rStyle w:val="Hyperlink"/>
                <w:rFonts w:ascii="Calibri" w:hAnsi="Calibri" w:cs="Calibri"/>
                <w:noProof/>
              </w:rPr>
              <w:t>Borging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_Toc23592080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6</w:t>
            </w:r>
            <w:r w:rsidR="00C90385" w:rsidRPr="00C90385">
              <w:rPr>
                <w:rFonts w:ascii="Calibri" w:hAnsi="Calibri" w:cs="Calibri"/>
                <w:noProof/>
                <w:webHidden/>
              </w:rPr>
              <w:fldChar w:fldCharType="end"/>
            </w:r>
          </w:hyperlink>
        </w:p>
        <w:p w14:paraId="4B87500D" w14:textId="0B45CCFA"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81" w:history="1">
            <w:r w:rsidR="00C90385" w:rsidRPr="00C90385">
              <w:rPr>
                <w:rStyle w:val="Hyperlink"/>
                <w:rFonts w:ascii="Calibri" w:hAnsi="Calibri" w:cs="Calibri"/>
                <w:noProof/>
              </w:rPr>
              <w:t>PLAN: Doelstellingen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_Toc23592081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7</w:t>
            </w:r>
            <w:r w:rsidR="00C90385" w:rsidRPr="00C90385">
              <w:rPr>
                <w:rFonts w:ascii="Calibri" w:hAnsi="Calibri" w:cs="Calibri"/>
                <w:noProof/>
                <w:webHidden/>
              </w:rPr>
              <w:fldChar w:fldCharType="end"/>
            </w:r>
          </w:hyperlink>
        </w:p>
        <w:p w14:paraId="2116EB40" w14:textId="2B21613F"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82" w:history="1">
            <w:r w:rsidR="00C90385" w:rsidRPr="00C90385">
              <w:rPr>
                <w:rStyle w:val="Hyperlink"/>
                <w:rFonts w:ascii="Calibri" w:hAnsi="Calibri" w:cs="Calibri"/>
                <w:noProof/>
              </w:rPr>
              <w:t>PLAN: Planning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_Toc23592082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7</w:t>
            </w:r>
            <w:r w:rsidR="00C90385" w:rsidRPr="00C90385">
              <w:rPr>
                <w:rFonts w:ascii="Calibri" w:hAnsi="Calibri" w:cs="Calibri"/>
                <w:noProof/>
                <w:webHidden/>
              </w:rPr>
              <w:fldChar w:fldCharType="end"/>
            </w:r>
          </w:hyperlink>
        </w:p>
        <w:p w14:paraId="074BB8A4" w14:textId="38663321"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083" w:history="1">
            <w:r w:rsidR="00C90385" w:rsidRPr="00C90385">
              <w:rPr>
                <w:rStyle w:val="Hyperlink"/>
                <w:rFonts w:ascii="Calibri" w:hAnsi="Calibri" w:cs="Calibri"/>
                <w:noProof/>
              </w:rPr>
              <w:t>DO: Uitvoering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_Toc23592083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8</w:t>
            </w:r>
            <w:r w:rsidR="00C90385" w:rsidRPr="00C90385">
              <w:rPr>
                <w:rFonts w:ascii="Calibri" w:hAnsi="Calibri" w:cs="Calibri"/>
                <w:noProof/>
                <w:webHidden/>
              </w:rPr>
              <w:fldChar w:fldCharType="end"/>
            </w:r>
          </w:hyperlink>
        </w:p>
        <w:p w14:paraId="7EF71C81" w14:textId="5F86E805"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84" w:history="1">
            <w:r w:rsidR="00C90385" w:rsidRPr="00C90385">
              <w:rPr>
                <w:rStyle w:val="Hyperlink"/>
                <w:rFonts w:ascii="Calibri" w:hAnsi="Calibri" w:cs="Calibri"/>
                <w:noProof/>
              </w:rPr>
              <w:t>Personeel</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_Toc23592084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8</w:t>
            </w:r>
            <w:r w:rsidR="00C90385" w:rsidRPr="00C90385">
              <w:rPr>
                <w:rFonts w:ascii="Calibri" w:hAnsi="Calibri" w:cs="Calibri"/>
                <w:noProof/>
                <w:webHidden/>
              </w:rPr>
              <w:fldChar w:fldCharType="end"/>
            </w:r>
          </w:hyperlink>
        </w:p>
        <w:p w14:paraId="690D7227" w14:textId="4CAFE186"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85" w:history="1">
            <w:r w:rsidR="00C90385" w:rsidRPr="00C90385">
              <w:rPr>
                <w:rStyle w:val="Hyperlink"/>
                <w:rFonts w:ascii="Calibri" w:hAnsi="Calibri" w:cs="Calibri"/>
                <w:noProof/>
              </w:rPr>
              <w:t>Voorafgaand aan het dienstverband</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_Toc23592085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8</w:t>
            </w:r>
            <w:r w:rsidR="00C90385" w:rsidRPr="00C90385">
              <w:rPr>
                <w:rFonts w:ascii="Calibri" w:hAnsi="Calibri" w:cs="Calibri"/>
                <w:noProof/>
                <w:webHidden/>
              </w:rPr>
              <w:fldChar w:fldCharType="end"/>
            </w:r>
          </w:hyperlink>
        </w:p>
        <w:p w14:paraId="43E13495" w14:textId="6EF4B822"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86" w:history="1">
            <w:r w:rsidR="00C90385" w:rsidRPr="00C90385">
              <w:rPr>
                <w:rStyle w:val="Hyperlink"/>
                <w:rFonts w:ascii="Calibri" w:hAnsi="Calibri" w:cs="Calibri"/>
                <w:noProof/>
              </w:rPr>
              <w:t>Tijdens het dienstverband</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_Toc23592086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8</w:t>
            </w:r>
            <w:r w:rsidR="00C90385" w:rsidRPr="00C90385">
              <w:rPr>
                <w:rFonts w:ascii="Calibri" w:hAnsi="Calibri" w:cs="Calibri"/>
                <w:noProof/>
                <w:webHidden/>
              </w:rPr>
              <w:fldChar w:fldCharType="end"/>
            </w:r>
          </w:hyperlink>
        </w:p>
        <w:p w14:paraId="31AB1FFB" w14:textId="68582B53"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87" w:history="1">
            <w:r w:rsidR="00C90385" w:rsidRPr="00C90385">
              <w:rPr>
                <w:rStyle w:val="Hyperlink"/>
                <w:rFonts w:ascii="Calibri" w:hAnsi="Calibri" w:cs="Calibri"/>
                <w:noProof/>
              </w:rPr>
              <w:t>Beëindiging en wijziging van dienstverband</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_Toc23592087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8</w:t>
            </w:r>
            <w:r w:rsidR="00C90385" w:rsidRPr="00C90385">
              <w:rPr>
                <w:rFonts w:ascii="Calibri" w:hAnsi="Calibri" w:cs="Calibri"/>
                <w:noProof/>
                <w:webHidden/>
              </w:rPr>
              <w:fldChar w:fldCharType="end"/>
            </w:r>
          </w:hyperlink>
        </w:p>
        <w:p w14:paraId="0CF6B096" w14:textId="1B5ABA0B"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88" w:history="1">
            <w:r w:rsidR="00C90385" w:rsidRPr="00C90385">
              <w:rPr>
                <w:rStyle w:val="Hyperlink"/>
                <w:rFonts w:ascii="Calibri" w:hAnsi="Calibri" w:cs="Calibri"/>
                <w:noProof/>
              </w:rPr>
              <w:t>Toegangsbeveiliging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_Toc23592088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9</w:t>
            </w:r>
            <w:r w:rsidR="00C90385" w:rsidRPr="00C90385">
              <w:rPr>
                <w:rFonts w:ascii="Calibri" w:hAnsi="Calibri" w:cs="Calibri"/>
                <w:noProof/>
                <w:webHidden/>
              </w:rPr>
              <w:fldChar w:fldCharType="end"/>
            </w:r>
          </w:hyperlink>
        </w:p>
        <w:p w14:paraId="6EE11A25" w14:textId="48F7F09A"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89" w:history="1">
            <w:r w:rsidR="00C90385" w:rsidRPr="00C90385">
              <w:rPr>
                <w:rStyle w:val="Hyperlink"/>
                <w:rFonts w:ascii="Calibri" w:hAnsi="Calibri" w:cs="Calibri"/>
                <w:noProof/>
              </w:rPr>
              <w:t>Informatiebeveiliging in projectbeheer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_Toc23592089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9</w:t>
            </w:r>
            <w:r w:rsidR="00C90385" w:rsidRPr="00C90385">
              <w:rPr>
                <w:rFonts w:ascii="Calibri" w:hAnsi="Calibri" w:cs="Calibri"/>
                <w:noProof/>
                <w:webHidden/>
              </w:rPr>
              <w:fldChar w:fldCharType="end"/>
            </w:r>
          </w:hyperlink>
        </w:p>
        <w:p w14:paraId="4CB4EB5C" w14:textId="7CCAA460"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0" w:history="1">
            <w:r w:rsidR="00C90385" w:rsidRPr="00C90385">
              <w:rPr>
                <w:rStyle w:val="Hyperlink"/>
                <w:rFonts w:ascii="Calibri" w:hAnsi="Calibri" w:cs="Calibri"/>
                <w:noProof/>
              </w:rPr>
              <w:t>Informatie classificatie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_Toc23592090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9</w:t>
            </w:r>
            <w:r w:rsidR="00C90385" w:rsidRPr="00C90385">
              <w:rPr>
                <w:rFonts w:ascii="Calibri" w:hAnsi="Calibri" w:cs="Calibri"/>
                <w:noProof/>
                <w:webHidden/>
              </w:rPr>
              <w:fldChar w:fldCharType="end"/>
            </w:r>
          </w:hyperlink>
        </w:p>
        <w:p w14:paraId="53B6143E" w14:textId="3CF6FE24"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1" w:history="1">
            <w:r w:rsidR="00C90385" w:rsidRPr="00C90385">
              <w:rPr>
                <w:rStyle w:val="Hyperlink"/>
                <w:rFonts w:ascii="Calibri" w:hAnsi="Calibri" w:cs="Calibri"/>
                <w:noProof/>
              </w:rPr>
              <w:t>Fysieke beveiliging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_Toc23592091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10</w:t>
            </w:r>
            <w:r w:rsidR="00C90385" w:rsidRPr="00C90385">
              <w:rPr>
                <w:rFonts w:ascii="Calibri" w:hAnsi="Calibri" w:cs="Calibri"/>
                <w:noProof/>
                <w:webHidden/>
              </w:rPr>
              <w:fldChar w:fldCharType="end"/>
            </w:r>
          </w:hyperlink>
        </w:p>
        <w:p w14:paraId="0B3376FA" w14:textId="70DD0E70"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2" w:history="1">
            <w:r w:rsidR="00C90385" w:rsidRPr="00C90385">
              <w:rPr>
                <w:rStyle w:val="Hyperlink"/>
                <w:rFonts w:ascii="Calibri" w:hAnsi="Calibri" w:cs="Calibri"/>
                <w:noProof/>
              </w:rPr>
              <w:t>Inkoop</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_Toc23592092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10</w:t>
            </w:r>
            <w:r w:rsidR="00C90385" w:rsidRPr="00C90385">
              <w:rPr>
                <w:rFonts w:ascii="Calibri" w:hAnsi="Calibri" w:cs="Calibri"/>
                <w:noProof/>
                <w:webHidden/>
              </w:rPr>
              <w:fldChar w:fldCharType="end"/>
            </w:r>
          </w:hyperlink>
        </w:p>
        <w:p w14:paraId="5068103D" w14:textId="07DB73A7"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3" w:history="1">
            <w:r w:rsidR="00C90385" w:rsidRPr="00C90385">
              <w:rPr>
                <w:rStyle w:val="Hyperlink"/>
                <w:rFonts w:ascii="Calibri" w:hAnsi="Calibri" w:cs="Calibri"/>
                <w:noProof/>
              </w:rPr>
              <w:t>Uitbestede software ontwikkeling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_Toc23592093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10</w:t>
            </w:r>
            <w:r w:rsidR="00C90385" w:rsidRPr="00C90385">
              <w:rPr>
                <w:rFonts w:ascii="Calibri" w:hAnsi="Calibri" w:cs="Calibri"/>
                <w:noProof/>
                <w:webHidden/>
              </w:rPr>
              <w:fldChar w:fldCharType="end"/>
            </w:r>
          </w:hyperlink>
        </w:p>
        <w:p w14:paraId="4343CF93" w14:textId="73355B9B"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4" w:history="1">
            <w:r w:rsidR="00C90385" w:rsidRPr="00C90385">
              <w:rPr>
                <w:rStyle w:val="Hyperlink"/>
                <w:rFonts w:ascii="Calibri" w:hAnsi="Calibri" w:cs="Calibri"/>
                <w:noProof/>
              </w:rPr>
              <w:t>Beheer van bedrijfsmiddelen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_Toc23592094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10</w:t>
            </w:r>
            <w:r w:rsidR="00C90385" w:rsidRPr="00C90385">
              <w:rPr>
                <w:rFonts w:ascii="Calibri" w:hAnsi="Calibri" w:cs="Calibri"/>
                <w:noProof/>
                <w:webHidden/>
              </w:rPr>
              <w:fldChar w:fldCharType="end"/>
            </w:r>
          </w:hyperlink>
        </w:p>
        <w:p w14:paraId="1B7F04F5" w14:textId="4CA5BDCC"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095" w:history="1">
            <w:r w:rsidR="00C90385" w:rsidRPr="00C90385">
              <w:rPr>
                <w:rStyle w:val="Hyperlink"/>
                <w:rFonts w:ascii="Calibri" w:hAnsi="Calibri" w:cs="Calibri"/>
                <w:noProof/>
              </w:rPr>
              <w:t>Apparatuur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_Toc23592095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72EDFA93" w14:textId="6C0E430B"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96" w:history="1">
            <w:r w:rsidR="00C90385" w:rsidRPr="00C90385">
              <w:rPr>
                <w:rStyle w:val="Hyperlink"/>
                <w:rFonts w:ascii="Calibri" w:hAnsi="Calibri" w:cs="Calibri"/>
                <w:noProof/>
              </w:rPr>
              <w:t>Plaatsing en bescherming van apparatuur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_Toc23592096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2EB2D5DC" w14:textId="5C8981C6"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97" w:history="1">
            <w:r w:rsidR="00C90385" w:rsidRPr="00C90385">
              <w:rPr>
                <w:rStyle w:val="Hyperlink"/>
                <w:rFonts w:ascii="Calibri" w:hAnsi="Calibri" w:cs="Calibri"/>
                <w:noProof/>
              </w:rPr>
              <w:t>Onderhoud</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_Toc23592097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1DC32786" w14:textId="5B097218"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98" w:history="1">
            <w:r w:rsidR="00C90385" w:rsidRPr="00C90385">
              <w:rPr>
                <w:rStyle w:val="Hyperlink"/>
                <w:rFonts w:ascii="Calibri" w:hAnsi="Calibri" w:cs="Calibri"/>
                <w:noProof/>
              </w:rPr>
              <w:t>Stroomvoorzieningen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_Toc23592098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62D007E9" w14:textId="0D4F211C"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099" w:history="1">
            <w:r w:rsidR="00C90385" w:rsidRPr="00C90385">
              <w:rPr>
                <w:rStyle w:val="Hyperlink"/>
                <w:rFonts w:ascii="Calibri" w:hAnsi="Calibri" w:cs="Calibri"/>
                <w:noProof/>
              </w:rPr>
              <w:t>Beveiliging van bekabeling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_Toc23592099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61CC5361" w14:textId="54EFB0CD"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00" w:history="1">
            <w:r w:rsidR="00C90385" w:rsidRPr="00C90385">
              <w:rPr>
                <w:rStyle w:val="Hyperlink"/>
                <w:rFonts w:ascii="Calibri" w:hAnsi="Calibri" w:cs="Calibri"/>
                <w:noProof/>
              </w:rPr>
              <w:t>Bedrijfsvoering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_Toc23592100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76A792FE" w14:textId="67443F24"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1" w:history="1">
            <w:r w:rsidR="00C90385" w:rsidRPr="00C90385">
              <w:rPr>
                <w:rStyle w:val="Hyperlink"/>
                <w:rFonts w:ascii="Calibri" w:hAnsi="Calibri" w:cs="Calibri"/>
                <w:noProof/>
              </w:rPr>
              <w:t>Procedures</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_Toc23592101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11</w:t>
            </w:r>
            <w:r w:rsidR="00C90385" w:rsidRPr="00C90385">
              <w:rPr>
                <w:rFonts w:ascii="Calibri" w:hAnsi="Calibri" w:cs="Calibri"/>
                <w:noProof/>
                <w:webHidden/>
              </w:rPr>
              <w:fldChar w:fldCharType="end"/>
            </w:r>
          </w:hyperlink>
        </w:p>
        <w:p w14:paraId="15BF038D" w14:textId="01C160ED"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2" w:history="1">
            <w:r w:rsidR="00C90385" w:rsidRPr="00C90385">
              <w:rPr>
                <w:rStyle w:val="Hyperlink"/>
                <w:rFonts w:ascii="Calibri" w:hAnsi="Calibri" w:cs="Calibri"/>
                <w:noProof/>
              </w:rPr>
              <w:t>Incidentbeheer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_Toc23592102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12</w:t>
            </w:r>
            <w:r w:rsidR="00C90385" w:rsidRPr="00C90385">
              <w:rPr>
                <w:rFonts w:ascii="Calibri" w:hAnsi="Calibri" w:cs="Calibri"/>
                <w:noProof/>
                <w:webHidden/>
              </w:rPr>
              <w:fldChar w:fldCharType="end"/>
            </w:r>
          </w:hyperlink>
        </w:p>
        <w:p w14:paraId="5BF7F3A4" w14:textId="5580AA51"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3" w:history="1">
            <w:r w:rsidR="00C90385" w:rsidRPr="00C90385">
              <w:rPr>
                <w:rStyle w:val="Hyperlink"/>
                <w:rFonts w:ascii="Calibri" w:hAnsi="Calibri" w:cs="Calibri"/>
                <w:noProof/>
              </w:rPr>
              <w:t>Documentatie beheer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_Toc23592103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12</w:t>
            </w:r>
            <w:r w:rsidR="00C90385" w:rsidRPr="00C90385">
              <w:rPr>
                <w:rFonts w:ascii="Calibri" w:hAnsi="Calibri" w:cs="Calibri"/>
                <w:noProof/>
                <w:webHidden/>
              </w:rPr>
              <w:fldChar w:fldCharType="end"/>
            </w:r>
          </w:hyperlink>
        </w:p>
        <w:p w14:paraId="524AB5FD" w14:textId="20D6C142"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4" w:history="1">
            <w:r w:rsidR="00C90385" w:rsidRPr="00C90385">
              <w:rPr>
                <w:rStyle w:val="Hyperlink"/>
                <w:rFonts w:ascii="Calibri" w:hAnsi="Calibri" w:cs="Calibri"/>
                <w:noProof/>
              </w:rPr>
              <w:t>Wijzigingsbeheer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_Toc23592104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12</w:t>
            </w:r>
            <w:r w:rsidR="00C90385" w:rsidRPr="00C90385">
              <w:rPr>
                <w:rFonts w:ascii="Calibri" w:hAnsi="Calibri" w:cs="Calibri"/>
                <w:noProof/>
                <w:webHidden/>
              </w:rPr>
              <w:fldChar w:fldCharType="end"/>
            </w:r>
          </w:hyperlink>
        </w:p>
        <w:p w14:paraId="17349BD4" w14:textId="0102CD04"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5" w:history="1">
            <w:r w:rsidR="00C90385" w:rsidRPr="00C90385">
              <w:rPr>
                <w:rStyle w:val="Hyperlink"/>
                <w:rFonts w:ascii="Calibri" w:hAnsi="Calibri" w:cs="Calibri"/>
                <w:noProof/>
              </w:rPr>
              <w:t>Bescherming tegen malware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_Toc23592105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12</w:t>
            </w:r>
            <w:r w:rsidR="00C90385" w:rsidRPr="00C90385">
              <w:rPr>
                <w:rFonts w:ascii="Calibri" w:hAnsi="Calibri" w:cs="Calibri"/>
                <w:noProof/>
                <w:webHidden/>
              </w:rPr>
              <w:fldChar w:fldCharType="end"/>
            </w:r>
          </w:hyperlink>
        </w:p>
        <w:p w14:paraId="584AE397" w14:textId="412C45C9"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6" w:history="1">
            <w:r w:rsidR="00C90385" w:rsidRPr="00C90385">
              <w:rPr>
                <w:rStyle w:val="Hyperlink"/>
                <w:rFonts w:ascii="Calibri" w:hAnsi="Calibri" w:cs="Calibri"/>
                <w:noProof/>
              </w:rPr>
              <w:t>Back-up en herstel</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_Toc23592106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12</w:t>
            </w:r>
            <w:r w:rsidR="00C90385" w:rsidRPr="00C90385">
              <w:rPr>
                <w:rFonts w:ascii="Calibri" w:hAnsi="Calibri" w:cs="Calibri"/>
                <w:noProof/>
                <w:webHidden/>
              </w:rPr>
              <w:fldChar w:fldCharType="end"/>
            </w:r>
          </w:hyperlink>
        </w:p>
        <w:p w14:paraId="4C09EDF3" w14:textId="04D1E74A" w:rsidR="00C90385" w:rsidRPr="00C90385" w:rsidRDefault="00AE1161">
          <w:pPr>
            <w:pStyle w:val="Inhopg3"/>
            <w:tabs>
              <w:tab w:val="right" w:leader="dot" w:pos="9062"/>
            </w:tabs>
            <w:rPr>
              <w:rFonts w:ascii="Calibri" w:eastAsiaTheme="minorEastAsia" w:hAnsi="Calibri" w:cs="Calibri"/>
              <w:noProof/>
              <w:color w:val="auto"/>
              <w:sz w:val="22"/>
              <w:szCs w:val="22"/>
            </w:rPr>
          </w:pPr>
          <w:hyperlink w:anchor="_Toc23592107" w:history="1">
            <w:r w:rsidR="00C90385" w:rsidRPr="00C90385">
              <w:rPr>
                <w:rStyle w:val="Hyperlink"/>
                <w:rFonts w:ascii="Calibri" w:hAnsi="Calibri" w:cs="Calibri"/>
                <w:noProof/>
              </w:rPr>
              <w:t>Verwijderen van media</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_Toc23592107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13</w:t>
            </w:r>
            <w:r w:rsidR="00C90385" w:rsidRPr="00C90385">
              <w:rPr>
                <w:rFonts w:ascii="Calibri" w:hAnsi="Calibri" w:cs="Calibri"/>
                <w:noProof/>
                <w:webHidden/>
              </w:rPr>
              <w:fldChar w:fldCharType="end"/>
            </w:r>
          </w:hyperlink>
        </w:p>
        <w:p w14:paraId="33FA51CE" w14:textId="2E576B09"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08" w:history="1">
            <w:r w:rsidR="00C90385" w:rsidRPr="00C90385">
              <w:rPr>
                <w:rStyle w:val="Hyperlink"/>
                <w:rFonts w:ascii="Calibri" w:hAnsi="Calibri" w:cs="Calibri"/>
                <w:noProof/>
              </w:rPr>
              <w:t>Systeem- en netwerkarchitectuur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_Toc23592108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13</w:t>
            </w:r>
            <w:r w:rsidR="00C90385" w:rsidRPr="00C90385">
              <w:rPr>
                <w:rFonts w:ascii="Calibri" w:hAnsi="Calibri" w:cs="Calibri"/>
                <w:noProof/>
                <w:webHidden/>
              </w:rPr>
              <w:fldChar w:fldCharType="end"/>
            </w:r>
          </w:hyperlink>
        </w:p>
        <w:p w14:paraId="25210D1A" w14:textId="5CAA7A7B"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09" w:history="1">
            <w:r w:rsidR="00C90385" w:rsidRPr="00C90385">
              <w:rPr>
                <w:rStyle w:val="Hyperlink"/>
                <w:rFonts w:ascii="Calibri" w:hAnsi="Calibri" w:cs="Calibri"/>
                <w:noProof/>
              </w:rPr>
              <w:t>Cryptografie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_Toc23592109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13</w:t>
            </w:r>
            <w:r w:rsidR="00C90385" w:rsidRPr="00C90385">
              <w:rPr>
                <w:rFonts w:ascii="Calibri" w:hAnsi="Calibri" w:cs="Calibri"/>
                <w:noProof/>
                <w:webHidden/>
              </w:rPr>
              <w:fldChar w:fldCharType="end"/>
            </w:r>
          </w:hyperlink>
        </w:p>
        <w:p w14:paraId="000059F1" w14:textId="03271C49"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0" w:history="1">
            <w:r w:rsidR="00C90385" w:rsidRPr="00C90385">
              <w:rPr>
                <w:rStyle w:val="Hyperlink"/>
                <w:rFonts w:ascii="Calibri" w:hAnsi="Calibri" w:cs="Calibri"/>
                <w:noProof/>
              </w:rPr>
              <w:t>Bedrijfscontinuïteit</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_Toc23592110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14</w:t>
            </w:r>
            <w:r w:rsidR="00C90385" w:rsidRPr="00C90385">
              <w:rPr>
                <w:rFonts w:ascii="Calibri" w:hAnsi="Calibri" w:cs="Calibri"/>
                <w:noProof/>
                <w:webHidden/>
              </w:rPr>
              <w:fldChar w:fldCharType="end"/>
            </w:r>
          </w:hyperlink>
        </w:p>
        <w:p w14:paraId="28872E92" w14:textId="18345219"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111" w:history="1">
            <w:r w:rsidR="00C90385" w:rsidRPr="00C90385">
              <w:rPr>
                <w:rStyle w:val="Hyperlink"/>
                <w:rFonts w:ascii="Calibri" w:hAnsi="Calibri" w:cs="Calibri"/>
                <w:noProof/>
              </w:rPr>
              <w:t>CHECK: Monitoren en evaluatie</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_Toc23592111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15</w:t>
            </w:r>
            <w:r w:rsidR="00C90385" w:rsidRPr="00C90385">
              <w:rPr>
                <w:rFonts w:ascii="Calibri" w:hAnsi="Calibri" w:cs="Calibri"/>
                <w:noProof/>
                <w:webHidden/>
              </w:rPr>
              <w:fldChar w:fldCharType="end"/>
            </w:r>
          </w:hyperlink>
        </w:p>
        <w:p w14:paraId="65125D79" w14:textId="3FA0F8AA"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2" w:history="1">
            <w:r w:rsidR="00C90385" w:rsidRPr="00C90385">
              <w:rPr>
                <w:rStyle w:val="Hyperlink"/>
                <w:rFonts w:ascii="Calibri" w:hAnsi="Calibri" w:cs="Calibri"/>
                <w:noProof/>
              </w:rPr>
              <w:t>Monitoren en meten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_Toc23592112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15</w:t>
            </w:r>
            <w:r w:rsidR="00C90385" w:rsidRPr="00C90385">
              <w:rPr>
                <w:rFonts w:ascii="Calibri" w:hAnsi="Calibri" w:cs="Calibri"/>
                <w:noProof/>
                <w:webHidden/>
              </w:rPr>
              <w:fldChar w:fldCharType="end"/>
            </w:r>
          </w:hyperlink>
        </w:p>
        <w:p w14:paraId="0C98C8B2" w14:textId="591F5328"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3" w:history="1">
            <w:r w:rsidR="00C90385" w:rsidRPr="00C90385">
              <w:rPr>
                <w:rStyle w:val="Hyperlink"/>
                <w:rFonts w:ascii="Calibri" w:hAnsi="Calibri" w:cs="Calibri"/>
                <w:noProof/>
              </w:rPr>
              <w:t>Logging</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_Toc23592113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15</w:t>
            </w:r>
            <w:r w:rsidR="00C90385" w:rsidRPr="00C90385">
              <w:rPr>
                <w:rFonts w:ascii="Calibri" w:hAnsi="Calibri" w:cs="Calibri"/>
                <w:noProof/>
                <w:webHidden/>
              </w:rPr>
              <w:fldChar w:fldCharType="end"/>
            </w:r>
          </w:hyperlink>
        </w:p>
        <w:p w14:paraId="5C58110E" w14:textId="7EBC69B5"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4" w:history="1">
            <w:r w:rsidR="00C90385" w:rsidRPr="00C90385">
              <w:rPr>
                <w:rStyle w:val="Hyperlink"/>
                <w:rFonts w:ascii="Calibri" w:hAnsi="Calibri" w:cs="Calibri"/>
                <w:noProof/>
              </w:rPr>
              <w:t>Kwetsbaarheidstesten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_Toc23592114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15</w:t>
            </w:r>
            <w:r w:rsidR="00C90385" w:rsidRPr="00C90385">
              <w:rPr>
                <w:rFonts w:ascii="Calibri" w:hAnsi="Calibri" w:cs="Calibri"/>
                <w:noProof/>
                <w:webHidden/>
              </w:rPr>
              <w:fldChar w:fldCharType="end"/>
            </w:r>
          </w:hyperlink>
        </w:p>
        <w:p w14:paraId="39932F5C" w14:textId="1F9045E7"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5" w:history="1">
            <w:r w:rsidR="00C90385" w:rsidRPr="00C90385">
              <w:rPr>
                <w:rStyle w:val="Hyperlink"/>
                <w:rFonts w:ascii="Calibri" w:hAnsi="Calibri" w:cs="Calibri"/>
                <w:noProof/>
              </w:rPr>
              <w:t>Overlegstructuur</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_Toc23592115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16</w:t>
            </w:r>
            <w:r w:rsidR="00C90385" w:rsidRPr="00C90385">
              <w:rPr>
                <w:rFonts w:ascii="Calibri" w:hAnsi="Calibri" w:cs="Calibri"/>
                <w:noProof/>
                <w:webHidden/>
              </w:rPr>
              <w:fldChar w:fldCharType="end"/>
            </w:r>
          </w:hyperlink>
        </w:p>
        <w:p w14:paraId="5E8CBE20" w14:textId="0AAB8FD8"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6" w:history="1">
            <w:r w:rsidR="00C90385" w:rsidRPr="00C90385">
              <w:rPr>
                <w:rStyle w:val="Hyperlink"/>
                <w:rFonts w:ascii="Calibri" w:hAnsi="Calibri" w:cs="Calibri"/>
                <w:noProof/>
              </w:rPr>
              <w:t>Interne audits</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_Toc23592116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16</w:t>
            </w:r>
            <w:r w:rsidR="00C90385" w:rsidRPr="00C90385">
              <w:rPr>
                <w:rFonts w:ascii="Calibri" w:hAnsi="Calibri" w:cs="Calibri"/>
                <w:noProof/>
                <w:webHidden/>
              </w:rPr>
              <w:fldChar w:fldCharType="end"/>
            </w:r>
          </w:hyperlink>
        </w:p>
        <w:p w14:paraId="5866CC6E" w14:textId="3271E356" w:rsidR="00C90385" w:rsidRPr="00C90385" w:rsidRDefault="00AE1161">
          <w:pPr>
            <w:pStyle w:val="Inhopg2"/>
            <w:tabs>
              <w:tab w:val="right" w:leader="dot" w:pos="9062"/>
            </w:tabs>
            <w:rPr>
              <w:rFonts w:ascii="Calibri" w:eastAsiaTheme="minorEastAsia" w:hAnsi="Calibri" w:cs="Calibri"/>
              <w:noProof/>
              <w:color w:val="auto"/>
              <w:sz w:val="22"/>
              <w:szCs w:val="22"/>
            </w:rPr>
          </w:pPr>
          <w:hyperlink w:anchor="_Toc23592117" w:history="1">
            <w:r w:rsidR="00C90385" w:rsidRPr="00C90385">
              <w:rPr>
                <w:rStyle w:val="Hyperlink"/>
                <w:rFonts w:ascii="Calibri" w:hAnsi="Calibri" w:cs="Calibri"/>
                <w:noProof/>
              </w:rPr>
              <w:t>Externe audits</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_Toc23592117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17</w:t>
            </w:r>
            <w:r w:rsidR="00C90385" w:rsidRPr="00C90385">
              <w:rPr>
                <w:rFonts w:ascii="Calibri" w:hAnsi="Calibri" w:cs="Calibri"/>
                <w:noProof/>
                <w:webHidden/>
              </w:rPr>
              <w:fldChar w:fldCharType="end"/>
            </w:r>
          </w:hyperlink>
        </w:p>
        <w:p w14:paraId="7ABD8CFF" w14:textId="5E2D7773" w:rsidR="00C90385" w:rsidRPr="00C90385" w:rsidRDefault="00AE1161">
          <w:pPr>
            <w:pStyle w:val="Inhopg1"/>
            <w:tabs>
              <w:tab w:val="right" w:leader="dot" w:pos="9062"/>
            </w:tabs>
            <w:rPr>
              <w:rFonts w:ascii="Calibri" w:eastAsiaTheme="minorEastAsia" w:hAnsi="Calibri" w:cs="Calibri"/>
              <w:noProof/>
              <w:color w:val="auto"/>
              <w:sz w:val="22"/>
              <w:szCs w:val="22"/>
            </w:rPr>
          </w:pPr>
          <w:hyperlink w:anchor="_Toc23592118" w:history="1">
            <w:r w:rsidR="00C90385" w:rsidRPr="00C90385">
              <w:rPr>
                <w:rStyle w:val="Hyperlink"/>
                <w:rFonts w:ascii="Calibri" w:hAnsi="Calibri" w:cs="Calibri"/>
                <w:noProof/>
              </w:rPr>
              <w:t>ACT: Verbeteren</w:t>
            </w:r>
            <w:r w:rsidR="00C90385" w:rsidRPr="00C90385">
              <w:rPr>
                <w:rFonts w:ascii="Calibri" w:hAnsi="Calibri" w:cs="Calibri"/>
                <w:noProof/>
                <w:webHidden/>
              </w:rPr>
              <w:tab/>
            </w:r>
            <w:r w:rsidR="00C90385" w:rsidRPr="00C90385">
              <w:rPr>
                <w:rFonts w:ascii="Calibri" w:hAnsi="Calibri" w:cs="Calibri"/>
                <w:noProof/>
                <w:webHidden/>
              </w:rPr>
              <w:fldChar w:fldCharType="begin"/>
            </w:r>
            <w:r w:rsidR="00C90385" w:rsidRPr="00C90385">
              <w:rPr>
                <w:rFonts w:ascii="Calibri" w:hAnsi="Calibri" w:cs="Calibri"/>
                <w:noProof/>
                <w:webHidden/>
              </w:rPr>
              <w:instrText xml:space="preserve"> PAGEREF _Toc23592118 \h </w:instrText>
            </w:r>
            <w:r w:rsidR="00C90385" w:rsidRPr="00C90385">
              <w:rPr>
                <w:rFonts w:ascii="Calibri" w:hAnsi="Calibri" w:cs="Calibri"/>
                <w:noProof/>
                <w:webHidden/>
              </w:rPr>
            </w:r>
            <w:r w:rsidR="00C90385" w:rsidRPr="00C90385">
              <w:rPr>
                <w:rFonts w:ascii="Calibri" w:hAnsi="Calibri" w:cs="Calibri"/>
                <w:noProof/>
                <w:webHidden/>
              </w:rPr>
              <w:fldChar w:fldCharType="separate"/>
            </w:r>
            <w:r w:rsidR="00C90385" w:rsidRPr="00C90385">
              <w:rPr>
                <w:rFonts w:ascii="Calibri" w:hAnsi="Calibri" w:cs="Calibri"/>
                <w:noProof/>
                <w:webHidden/>
              </w:rPr>
              <w:t>17</w:t>
            </w:r>
            <w:r w:rsidR="00C90385" w:rsidRPr="00C90385">
              <w:rPr>
                <w:rFonts w:ascii="Calibri" w:hAnsi="Calibri" w:cs="Calibri"/>
                <w:noProof/>
                <w:webHidden/>
              </w:rPr>
              <w:fldChar w:fldCharType="end"/>
            </w:r>
          </w:hyperlink>
        </w:p>
        <w:p w14:paraId="110FFD37" w14:textId="115C1392" w:rsidR="00582FAC" w:rsidRPr="00C90385" w:rsidRDefault="00582FAC" w:rsidP="001A61CA">
          <w:pPr>
            <w:spacing w:line="276" w:lineRule="auto"/>
            <w:rPr>
              <w:rFonts w:ascii="Calibri" w:hAnsi="Calibri" w:cs="Calibri"/>
            </w:rPr>
          </w:pPr>
          <w:r w:rsidRPr="00C90385">
            <w:rPr>
              <w:rFonts w:ascii="Calibri" w:hAnsi="Calibri" w:cs="Calibri"/>
              <w:b/>
              <w:bCs/>
            </w:rPr>
            <w:fldChar w:fldCharType="end"/>
          </w:r>
        </w:p>
      </w:sdtContent>
    </w:sdt>
    <w:p w14:paraId="6B699379" w14:textId="77777777" w:rsidR="00630BBC" w:rsidRDefault="00630BBC" w:rsidP="001A61CA">
      <w:pPr>
        <w:spacing w:line="276" w:lineRule="auto"/>
      </w:pPr>
      <w:r>
        <w:br w:type="page"/>
      </w:r>
    </w:p>
    <w:p w14:paraId="25F76160" w14:textId="0F82EDF1" w:rsidR="00630BBC" w:rsidRPr="003E6F85" w:rsidRDefault="009540DD" w:rsidP="001A61CA">
      <w:pPr>
        <w:pStyle w:val="Kop1"/>
        <w:spacing w:before="0" w:line="276" w:lineRule="auto"/>
        <w:ind w:left="432" w:hanging="432"/>
      </w:pPr>
      <w:bookmarkStart w:id="25" w:name="_Toc23592070"/>
      <w:r>
        <w:lastRenderedPageBreak/>
        <w:t xml:space="preserve">PLAN: </w:t>
      </w:r>
      <w:r w:rsidR="00615A68">
        <w:t>Context van de organisatie</w:t>
      </w:r>
      <w:bookmarkEnd w:id="25"/>
    </w:p>
    <w:p w14:paraId="1F72F646" w14:textId="77777777" w:rsidR="00D56AF4" w:rsidRPr="00D56AF4" w:rsidRDefault="00D56AF4" w:rsidP="001A61CA">
      <w:pPr>
        <w:spacing w:line="276" w:lineRule="auto"/>
      </w:pPr>
    </w:p>
    <w:p w14:paraId="08CE6F91" w14:textId="06DA5C8E" w:rsidR="00D56AF4" w:rsidRDefault="00615A68" w:rsidP="001A61CA">
      <w:pPr>
        <w:pStyle w:val="Kop2"/>
        <w:spacing w:before="0" w:line="276" w:lineRule="auto"/>
      </w:pPr>
      <w:bookmarkStart w:id="26" w:name="_Toc23592071"/>
      <w:r>
        <w:t>Bedrijfsprofiel</w:t>
      </w:r>
      <w:bookmarkEnd w:id="26"/>
    </w:p>
    <w:p w14:paraId="2681706A" w14:textId="753F0B27" w:rsidR="00943E18" w:rsidRDefault="00943E18" w:rsidP="001A61CA">
      <w:pPr>
        <w:spacing w:line="276" w:lineRule="auto"/>
      </w:pPr>
      <w:r>
        <w:t>Missie/visie</w:t>
      </w:r>
    </w:p>
    <w:p w14:paraId="44ED5B00" w14:textId="10624F1B" w:rsidR="00CC419F" w:rsidRDefault="00E17184" w:rsidP="001A61CA">
      <w:pPr>
        <w:spacing w:line="276" w:lineRule="auto"/>
      </w:pPr>
      <w:r>
        <w:t>Producten/diensten</w:t>
      </w:r>
    </w:p>
    <w:p w14:paraId="7B6D94E9" w14:textId="77777777" w:rsidR="00F37C21" w:rsidRPr="00D56AF4" w:rsidRDefault="00F37C21" w:rsidP="001A61CA">
      <w:pPr>
        <w:spacing w:line="276" w:lineRule="auto"/>
      </w:pPr>
    </w:p>
    <w:p w14:paraId="4252845D" w14:textId="789A56E5" w:rsidR="00F37C21" w:rsidRDefault="00F37C21" w:rsidP="001A61CA">
      <w:pPr>
        <w:pStyle w:val="Kop2"/>
        <w:spacing w:before="0" w:line="276" w:lineRule="auto"/>
        <w:ind w:left="576" w:hanging="576"/>
      </w:pPr>
      <w:bookmarkStart w:id="27" w:name="_Toc23592072"/>
      <w:r>
        <w:t>Scope – toepassingsgebied voor ISO 27001 en NEN 7510</w:t>
      </w:r>
      <w:bookmarkEnd w:id="27"/>
    </w:p>
    <w:p w14:paraId="1826BDD1" w14:textId="236E4F43" w:rsidR="00F37C21" w:rsidRDefault="00F37C21" w:rsidP="001A61CA">
      <w:pPr>
        <w:spacing w:line="276" w:lineRule="auto"/>
      </w:pPr>
      <w:r>
        <w:t xml:space="preserve">De scope van het managementsysteem voor informatiebeveiliging van </w:t>
      </w:r>
      <w:sdt>
        <w:sdtPr>
          <w:alias w:val="Bedrijf"/>
          <w:tag w:val=""/>
          <w:id w:val="-1326514349"/>
          <w:placeholder>
            <w:docPart w:val="35D1B9620411410ABE3FE6BD5692A82D"/>
          </w:placeholder>
          <w:dataBinding w:prefixMappings="xmlns:ns0='http://schemas.openxmlformats.org/officeDocument/2006/extended-properties' " w:xpath="/ns0:Properties[1]/ns0:Company[1]" w:storeItemID="{6668398D-A668-4E3E-A5EB-62B293D839F1}"/>
          <w:text/>
        </w:sdtPr>
        <w:sdtEndPr/>
        <w:sdtContent>
          <w:r w:rsidR="00943E18">
            <w:t>Bedrijfsnaam</w:t>
          </w:r>
        </w:sdtContent>
      </w:sdt>
      <w:r w:rsidR="00943E18">
        <w:t xml:space="preserve"> </w:t>
      </w:r>
      <w:r>
        <w:t xml:space="preserve">is: </w:t>
      </w:r>
    </w:p>
    <w:p w14:paraId="228767E7" w14:textId="6C4294BC" w:rsidR="005D392E" w:rsidRDefault="005D392E" w:rsidP="1CF1CB0D">
      <w:pPr>
        <w:spacing w:line="276" w:lineRule="auto"/>
      </w:pPr>
      <w:r w:rsidRPr="1CF1CB0D">
        <w:rPr>
          <w:highlight w:val="yellow"/>
        </w:rPr>
        <w:t>[invullen]</w:t>
      </w:r>
    </w:p>
    <w:p w14:paraId="4922E337" w14:textId="46F4E56F" w:rsidR="1CF1CB0D" w:rsidRDefault="1CF1CB0D" w:rsidP="1CF1CB0D">
      <w:pPr>
        <w:spacing w:line="276" w:lineRule="auto"/>
        <w:rPr>
          <w:highlight w:val="yellow"/>
        </w:rPr>
      </w:pPr>
    </w:p>
    <w:p w14:paraId="7848FE3A" w14:textId="375B6C53" w:rsidR="6EB784DF" w:rsidRDefault="6EB784DF" w:rsidP="1CF1CB0D">
      <w:pPr>
        <w:rPr>
          <w:color w:val="808080" w:themeColor="background1" w:themeShade="80"/>
        </w:rPr>
      </w:pPr>
      <w:r w:rsidRPr="1CF1CB0D">
        <w:rPr>
          <w:color w:val="808080" w:themeColor="background1" w:themeShade="80"/>
        </w:rPr>
        <w:t>[Bedrijfsnaam]draagt zorg bij aan het beveiligen van informatie in relatie tot onze dienstverlening XYZ</w:t>
      </w:r>
    </w:p>
    <w:p w14:paraId="61CDCEAD" w14:textId="77777777" w:rsidR="00D56AF4" w:rsidRPr="00F37C21" w:rsidRDefault="00D56AF4" w:rsidP="001A61CA">
      <w:pPr>
        <w:spacing w:line="276" w:lineRule="auto"/>
        <w:rPr>
          <w:color w:val="808080" w:themeColor="background1" w:themeShade="80"/>
        </w:rPr>
      </w:pPr>
    </w:p>
    <w:p w14:paraId="0DA98ED6" w14:textId="57AFE516" w:rsidR="6EB784DF" w:rsidRDefault="6EB784DF" w:rsidP="1CF1CB0D">
      <w:pPr>
        <w:spacing w:line="276" w:lineRule="auto"/>
        <w:rPr>
          <w:color w:val="808080" w:themeColor="background1" w:themeShade="80"/>
        </w:rPr>
      </w:pPr>
      <w:r w:rsidRPr="1CF1CB0D">
        <w:rPr>
          <w:color w:val="808080" w:themeColor="background1" w:themeShade="80"/>
        </w:rPr>
        <w:t xml:space="preserve">Bij NEN 7510, de volgende zin bijvoegen: </w:t>
      </w:r>
    </w:p>
    <w:p w14:paraId="1863B5D8" w14:textId="711CD2B7" w:rsidR="6EB784DF" w:rsidRDefault="6EB784DF" w:rsidP="1CF1CB0D">
      <w:pPr>
        <w:rPr>
          <w:color w:val="808080" w:themeColor="background1" w:themeShade="80"/>
        </w:rPr>
      </w:pPr>
      <w:r w:rsidRPr="1CF1CB0D">
        <w:rPr>
          <w:color w:val="808080" w:themeColor="background1" w:themeShade="80"/>
        </w:rPr>
        <w:t>Voor zorginstellingen en/of zorginformatie wordt in de Verklaring van Toepasselijkheid ISO of NEN….d.d. datum… versie XX  gespecificeerd welke activiteiten, producten of diensten zijn uitbesteed en welke interfaces er bestaan.</w:t>
      </w:r>
    </w:p>
    <w:p w14:paraId="7C146665" w14:textId="13C0DB72" w:rsidR="1CF1CB0D" w:rsidRDefault="1CF1CB0D" w:rsidP="1CF1CB0D">
      <w:pPr>
        <w:spacing w:line="276" w:lineRule="auto"/>
        <w:rPr>
          <w:color w:val="808080" w:themeColor="background1" w:themeShade="80"/>
        </w:rPr>
      </w:pPr>
    </w:p>
    <w:p w14:paraId="21B73DD6" w14:textId="2EEDB959" w:rsidR="00560660" w:rsidRDefault="00630BBC" w:rsidP="001A61CA">
      <w:pPr>
        <w:pStyle w:val="Kop2"/>
        <w:spacing w:before="0" w:line="276" w:lineRule="auto"/>
        <w:ind w:left="576" w:hanging="576"/>
      </w:pPr>
      <w:bookmarkStart w:id="28" w:name="_Toc23592073"/>
      <w:r w:rsidRPr="006F1250">
        <w:t>Organisaties</w:t>
      </w:r>
      <w:r w:rsidR="00615A68">
        <w:t>chema</w:t>
      </w:r>
      <w:bookmarkEnd w:id="28"/>
    </w:p>
    <w:p w14:paraId="7175D6E1" w14:textId="05FAE2EF" w:rsidR="00DD77E2" w:rsidRDefault="00560660" w:rsidP="001A61CA">
      <w:pPr>
        <w:spacing w:line="276" w:lineRule="auto"/>
      </w:pPr>
      <w:r>
        <w:t xml:space="preserve">De organisatie ziet er als volgt uit: </w:t>
      </w:r>
      <w:r w:rsidR="00DD77E2" w:rsidRPr="005D392E">
        <w:rPr>
          <w:highlight w:val="yellow"/>
        </w:rPr>
        <w:t>[</w:t>
      </w:r>
      <w:r w:rsidR="00DD77E2">
        <w:rPr>
          <w:highlight w:val="yellow"/>
        </w:rPr>
        <w:t>organisatieschema</w:t>
      </w:r>
      <w:r w:rsidR="00DD77E2" w:rsidRPr="005D392E">
        <w:rPr>
          <w:highlight w:val="yellow"/>
        </w:rPr>
        <w:t>]</w:t>
      </w:r>
    </w:p>
    <w:p w14:paraId="12611604" w14:textId="2560857B" w:rsidR="00DD77E2" w:rsidRDefault="00DD77E2" w:rsidP="001A61CA">
      <w:pPr>
        <w:spacing w:line="276" w:lineRule="auto"/>
      </w:pPr>
    </w:p>
    <w:p w14:paraId="31E2CC1E" w14:textId="77800F07" w:rsidR="00560660" w:rsidRDefault="00DD77E2" w:rsidP="001A61CA">
      <w:pPr>
        <w:spacing w:line="276" w:lineRule="auto"/>
      </w:pPr>
      <w:r>
        <w:t>Om de taken en verantwoordelijkheden voor informatiebeveiliging te kunnen uitvoeren is een aantal personen in de organisatie aangewezen.</w:t>
      </w:r>
      <w:r w:rsidR="0060139F">
        <w:t xml:space="preserve"> Er zijn verschillende </w:t>
      </w:r>
      <w:r w:rsidR="00F212C8">
        <w:t>taken en verantwoordelijkheden toegewezen aan verschillende personen in de rollenmatrix.</w:t>
      </w:r>
      <w:r w:rsidR="00F45B6D">
        <w:t xml:space="preserve"> </w:t>
      </w:r>
      <w:r w:rsidR="00D31B54">
        <w:t>De directie heeft de eindverantwoordelijkheid voor het systeem</w:t>
      </w:r>
      <w:r w:rsidR="00F45B6D">
        <w:t>.</w:t>
      </w:r>
      <w:r w:rsidR="000438DD">
        <w:t xml:space="preserve"> </w:t>
      </w:r>
      <w:r w:rsidR="00313684">
        <w:t xml:space="preserve">De Security </w:t>
      </w:r>
      <w:proofErr w:type="spellStart"/>
      <w:r w:rsidR="00313684">
        <w:t>Officer</w:t>
      </w:r>
      <w:proofErr w:type="spellEnd"/>
      <w:r w:rsidR="00313684">
        <w:t xml:space="preserve"> heeft de belangrijkste rol in de uitvoering van het </w:t>
      </w:r>
      <w:r w:rsidR="004838C4">
        <w:t xml:space="preserve">management systeem. </w:t>
      </w:r>
    </w:p>
    <w:p w14:paraId="1859E22C" w14:textId="77777777" w:rsidR="0059032B" w:rsidRDefault="0059032B" w:rsidP="001A61CA">
      <w:pPr>
        <w:spacing w:line="276" w:lineRule="auto"/>
      </w:pPr>
    </w:p>
    <w:p w14:paraId="448DB95E" w14:textId="70227FAE" w:rsidR="00DD77E2" w:rsidRDefault="00F45B6D" w:rsidP="001A61CA">
      <w:pPr>
        <w:spacing w:line="276" w:lineRule="auto"/>
      </w:pPr>
      <w:r>
        <w:t xml:space="preserve">Conflicterende taken en verantwoordelijkheidsgebieden worden zoveel mogelijk gescheiden om de kans op onbevoegd en onbedoeld wijzigen </w:t>
      </w:r>
      <w:r w:rsidR="00CC0952">
        <w:t xml:space="preserve">of misbruik van de bedrijfsmiddelen van de organisatie te verkleinen. </w:t>
      </w:r>
    </w:p>
    <w:p w14:paraId="032C5708" w14:textId="369C1F1B" w:rsidR="005008E8" w:rsidRDefault="005008E8" w:rsidP="001A61CA">
      <w:pPr>
        <w:spacing w:line="276" w:lineRule="auto"/>
      </w:pPr>
      <w:r>
        <w:t xml:space="preserve">Om de continuïteit van de organisatie te bevorderen heeft </w:t>
      </w:r>
      <w:r w:rsidR="002E5FAE">
        <w:t xml:space="preserve">zorgt de organisatie dat alle </w:t>
      </w:r>
      <w:r w:rsidR="00D04935">
        <w:t xml:space="preserve">processen van de organisatie door tenminste twee personen binnen de organisatie kunnen worden uitgevoerd. Dit is inzichtelijk gemaakt in de </w:t>
      </w:r>
      <w:r w:rsidR="00A35FE0" w:rsidRPr="00A35FE0">
        <w:rPr>
          <w:highlight w:val="yellow"/>
        </w:rPr>
        <w:t>functie-vervangingsmatrix</w:t>
      </w:r>
      <w:r w:rsidR="00A35FE0">
        <w:t xml:space="preserve">. </w:t>
      </w:r>
    </w:p>
    <w:p w14:paraId="17A5B7BF" w14:textId="77777777" w:rsidR="00801088" w:rsidRDefault="00801088" w:rsidP="001A61CA">
      <w:pPr>
        <w:spacing w:line="276" w:lineRule="auto"/>
      </w:pPr>
    </w:p>
    <w:p w14:paraId="3C232A66" w14:textId="6FCFF2E2" w:rsidR="00A35FE0" w:rsidRDefault="00A35FE0" w:rsidP="001A61CA">
      <w:pPr>
        <w:spacing w:line="276" w:lineRule="auto"/>
      </w:pPr>
      <w:r>
        <w:t xml:space="preserve">Referentie: </w:t>
      </w:r>
    </w:p>
    <w:p w14:paraId="7DA6C258" w14:textId="555B903D" w:rsidR="00A35FE0" w:rsidRDefault="00A35FE0" w:rsidP="001A61CA">
      <w:pPr>
        <w:pStyle w:val="Lijstalinea"/>
        <w:numPr>
          <w:ilvl w:val="0"/>
          <w:numId w:val="32"/>
        </w:numPr>
        <w:spacing w:line="276" w:lineRule="auto"/>
      </w:pPr>
      <w:r>
        <w:t>ISMS tool (werkblad Rollen)</w:t>
      </w:r>
    </w:p>
    <w:p w14:paraId="34B965FA" w14:textId="2E80763C" w:rsidR="00A35FE0" w:rsidRDefault="00A35FE0" w:rsidP="001A61CA">
      <w:pPr>
        <w:pStyle w:val="Lijstalinea"/>
        <w:numPr>
          <w:ilvl w:val="0"/>
          <w:numId w:val="32"/>
        </w:numPr>
        <w:spacing w:line="276" w:lineRule="auto"/>
      </w:pPr>
      <w:r>
        <w:t xml:space="preserve">Functieomschrijving Security </w:t>
      </w:r>
      <w:proofErr w:type="spellStart"/>
      <w:r>
        <w:t>Officer</w:t>
      </w:r>
      <w:proofErr w:type="spellEnd"/>
    </w:p>
    <w:p w14:paraId="1144AA06" w14:textId="08C5ED7E" w:rsidR="00A35FE0" w:rsidRPr="00560660" w:rsidRDefault="00A35FE0" w:rsidP="001A61CA">
      <w:pPr>
        <w:pStyle w:val="Lijstalinea"/>
        <w:numPr>
          <w:ilvl w:val="0"/>
          <w:numId w:val="32"/>
        </w:numPr>
        <w:spacing w:line="276" w:lineRule="auto"/>
      </w:pPr>
      <w:r>
        <w:t>Functievervangingsmatrix</w:t>
      </w:r>
    </w:p>
    <w:p w14:paraId="6BB9E253" w14:textId="77777777" w:rsidR="003D207C" w:rsidRDefault="003D207C" w:rsidP="001A61CA">
      <w:pPr>
        <w:spacing w:line="276" w:lineRule="auto"/>
      </w:pPr>
    </w:p>
    <w:p w14:paraId="23DE523C" w14:textId="75FFD65F" w:rsidR="00F33543" w:rsidRDefault="00F33543" w:rsidP="001A61CA">
      <w:pPr>
        <w:pStyle w:val="Kop2"/>
        <w:spacing w:before="0" w:line="276" w:lineRule="auto"/>
        <w:ind w:left="576" w:hanging="576"/>
      </w:pPr>
      <w:bookmarkStart w:id="29" w:name="_Toc23592074"/>
      <w:r>
        <w:t>Interne</w:t>
      </w:r>
      <w:r w:rsidRPr="00C4775E">
        <w:t xml:space="preserve"> en externe </w:t>
      </w:r>
      <w:r w:rsidR="005B38B3">
        <w:t>factoren</w:t>
      </w:r>
      <w:bookmarkEnd w:id="29"/>
    </w:p>
    <w:p w14:paraId="73A5B2C7" w14:textId="146536CF" w:rsidR="00A83363" w:rsidRDefault="002964C3" w:rsidP="001A61CA">
      <w:pPr>
        <w:spacing w:line="276" w:lineRule="auto"/>
      </w:pPr>
      <w:r>
        <w:t xml:space="preserve">De verschillende interne en externe factoren die van invloed zijn op </w:t>
      </w:r>
      <w:r w:rsidR="00AC4ACE">
        <w:t>het ISMS</w:t>
      </w:r>
      <w:r w:rsidR="004476DB">
        <w:t xml:space="preserve"> van </w:t>
      </w:r>
      <w:sdt>
        <w:sdtPr>
          <w:alias w:val="Bedrijf"/>
          <w:tag w:val=""/>
          <w:id w:val="1005020154"/>
          <w:placeholder>
            <w:docPart w:val="979350E5E692452DAE8356D963F463A2"/>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zijn beschreven </w:t>
      </w:r>
      <w:r w:rsidR="00AC4ACE">
        <w:t xml:space="preserve">in de SWOT analyse. </w:t>
      </w:r>
      <w:r w:rsidR="00A83363">
        <w:t xml:space="preserve">Deze factoren worden jaarlijks </w:t>
      </w:r>
      <w:r w:rsidR="00F3521D">
        <w:t xml:space="preserve">herzien en </w:t>
      </w:r>
      <w:r w:rsidR="00A83363">
        <w:t>meegenomen</w:t>
      </w:r>
      <w:r w:rsidR="00895D5D">
        <w:t xml:space="preserve"> tijdens</w:t>
      </w:r>
      <w:r w:rsidR="00A83363">
        <w:t xml:space="preserve"> de risicoanalyse.</w:t>
      </w:r>
    </w:p>
    <w:p w14:paraId="6BDB2A3C" w14:textId="51F02BC5" w:rsidR="00AC4ACE" w:rsidRDefault="00AC4ACE" w:rsidP="001A61CA">
      <w:pPr>
        <w:spacing w:line="276" w:lineRule="auto"/>
      </w:pPr>
    </w:p>
    <w:p w14:paraId="05CBF4AB" w14:textId="593A3480" w:rsidR="00AC4ACE" w:rsidRPr="0059032B" w:rsidRDefault="00AC4ACE" w:rsidP="001A61CA">
      <w:pPr>
        <w:spacing w:line="276" w:lineRule="auto"/>
      </w:pPr>
      <w:r w:rsidRPr="0059032B">
        <w:t xml:space="preserve">Referentie: </w:t>
      </w:r>
    </w:p>
    <w:p w14:paraId="28FCFFD2" w14:textId="344BEBBA" w:rsidR="00AC4ACE" w:rsidRPr="0059032B" w:rsidRDefault="00AC4ACE" w:rsidP="001A61CA">
      <w:pPr>
        <w:pStyle w:val="Lijstalinea"/>
        <w:numPr>
          <w:ilvl w:val="0"/>
          <w:numId w:val="6"/>
        </w:numPr>
        <w:spacing w:line="276" w:lineRule="auto"/>
      </w:pPr>
      <w:r w:rsidRPr="0059032B">
        <w:t>ISMS tool (werkblad SWOT)</w:t>
      </w:r>
    </w:p>
    <w:p w14:paraId="07459315" w14:textId="77777777" w:rsidR="00A85E83" w:rsidRPr="00A85E83" w:rsidRDefault="00A85E83" w:rsidP="001A61CA">
      <w:pPr>
        <w:spacing w:line="276" w:lineRule="auto"/>
        <w:rPr>
          <w:color w:val="808080" w:themeColor="background1" w:themeShade="80"/>
        </w:rPr>
      </w:pPr>
    </w:p>
    <w:p w14:paraId="6537F28F" w14:textId="474AB5ED" w:rsidR="00630BBC" w:rsidRDefault="00B3273B" w:rsidP="001A61CA">
      <w:pPr>
        <w:pStyle w:val="Kop2"/>
        <w:spacing w:before="0" w:line="276" w:lineRule="auto"/>
        <w:ind w:left="576" w:hanging="576"/>
      </w:pPr>
      <w:bookmarkStart w:id="30" w:name="_Toc23592075"/>
      <w:r>
        <w:t>Belanghebbenden</w:t>
      </w:r>
      <w:bookmarkEnd w:id="30"/>
    </w:p>
    <w:p w14:paraId="23D31B0C" w14:textId="384F9076" w:rsidR="00526908" w:rsidRDefault="00630BBC" w:rsidP="001A61CA">
      <w:pPr>
        <w:spacing w:line="276" w:lineRule="auto"/>
      </w:pPr>
      <w:r w:rsidRPr="00D81AE6">
        <w:t xml:space="preserve">In </w:t>
      </w:r>
      <w:r w:rsidR="007C483E">
        <w:t>de ISMS tool (werkblad</w:t>
      </w:r>
      <w:r w:rsidR="003B0320">
        <w:t xml:space="preserve"> stakeholderanalyse</w:t>
      </w:r>
      <w:r w:rsidR="00B3273B">
        <w:t>)</w:t>
      </w:r>
      <w:r w:rsidR="007C483E">
        <w:t xml:space="preserve"> </w:t>
      </w:r>
      <w:r w:rsidRPr="00D81AE6">
        <w:t xml:space="preserve">beschrijft </w:t>
      </w:r>
      <w:sdt>
        <w:sdtPr>
          <w:alias w:val="Bedrijf"/>
          <w:tag w:val=""/>
          <w:id w:val="892463190"/>
          <w:placeholder>
            <w:docPart w:val="7065B9B6DFD7449382BAC07757B0A8BE"/>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de belanghebbenden die relevant zijn voor het managementsysteem voor informatiebeveiliging en </w:t>
      </w:r>
      <w:r w:rsidR="00C7438F">
        <w:t xml:space="preserve">de verwachtingen en </w:t>
      </w:r>
      <w:r>
        <w:t>contractuele eisen</w:t>
      </w:r>
      <w:r w:rsidR="00C7438F">
        <w:t xml:space="preserve"> van én aan deze stakeholders</w:t>
      </w:r>
      <w:r>
        <w:t>.</w:t>
      </w:r>
      <w:r w:rsidR="000365A1">
        <w:t xml:space="preserve"> </w:t>
      </w:r>
      <w:r w:rsidR="00E263C3">
        <w:t xml:space="preserve">Wijzigingen worden minimaal één keer per jaar </w:t>
      </w:r>
      <w:r w:rsidR="0086706A">
        <w:t xml:space="preserve">beoordeeld en bijgehouden in het </w:t>
      </w:r>
      <w:r w:rsidR="0086706A">
        <w:lastRenderedPageBreak/>
        <w:t xml:space="preserve">document. </w:t>
      </w:r>
      <w:r w:rsidR="000365A1">
        <w:t xml:space="preserve"> </w:t>
      </w:r>
      <w:r>
        <w:t xml:space="preserve"> </w:t>
      </w:r>
      <w:r w:rsidR="0086706A">
        <w:t xml:space="preserve">Wanneer er acties voortvloeien uit wijzigingen worden die op de actielijst opgenomen en opgevolgd. </w:t>
      </w:r>
      <w:r w:rsidR="0086706A">
        <w:rPr>
          <w:rStyle w:val="Subtieleverwijzing"/>
        </w:rPr>
        <w:t>[4.2</w:t>
      </w:r>
      <w:r w:rsidR="0086706A" w:rsidRPr="008332E9">
        <w:rPr>
          <w:rStyle w:val="Subtieleverwijzing"/>
        </w:rPr>
        <w:t>]</w:t>
      </w:r>
    </w:p>
    <w:p w14:paraId="6DFB9E20" w14:textId="77777777" w:rsidR="00526908" w:rsidRDefault="00526908" w:rsidP="001A61CA">
      <w:pPr>
        <w:spacing w:line="276" w:lineRule="auto"/>
      </w:pPr>
    </w:p>
    <w:p w14:paraId="73431BFA" w14:textId="77777777" w:rsidR="00267ACA" w:rsidRPr="0059032B" w:rsidRDefault="003D207C" w:rsidP="001A61CA">
      <w:pPr>
        <w:spacing w:line="276" w:lineRule="auto"/>
        <w:rPr>
          <w:iCs/>
        </w:rPr>
      </w:pPr>
      <w:r w:rsidRPr="0059032B">
        <w:rPr>
          <w:iCs/>
        </w:rPr>
        <w:t>Referentie:</w:t>
      </w:r>
    </w:p>
    <w:p w14:paraId="20739A50" w14:textId="5F9F0467" w:rsidR="002B34A0" w:rsidRPr="0059032B" w:rsidRDefault="007C483E" w:rsidP="001A61CA">
      <w:pPr>
        <w:pStyle w:val="Lijstalinea"/>
        <w:numPr>
          <w:ilvl w:val="0"/>
          <w:numId w:val="23"/>
        </w:numPr>
        <w:spacing w:line="276" w:lineRule="auto"/>
        <w:rPr>
          <w:iCs/>
        </w:rPr>
      </w:pPr>
      <w:r w:rsidRPr="0059032B">
        <w:rPr>
          <w:iCs/>
        </w:rPr>
        <w:t>ISMS tool (werkblad Stakeholdersanalyse)</w:t>
      </w:r>
    </w:p>
    <w:p w14:paraId="4FAC4396" w14:textId="77777777" w:rsidR="002F4F7E" w:rsidRPr="00A85E83" w:rsidRDefault="002F4F7E" w:rsidP="001A61CA">
      <w:pPr>
        <w:spacing w:line="276" w:lineRule="auto"/>
        <w:rPr>
          <w:color w:val="808080" w:themeColor="background1" w:themeShade="80"/>
        </w:rPr>
      </w:pPr>
    </w:p>
    <w:p w14:paraId="20C7F124" w14:textId="373A8717" w:rsidR="003B0320" w:rsidRDefault="003B0320" w:rsidP="001A61CA">
      <w:pPr>
        <w:pStyle w:val="Kop2"/>
        <w:spacing w:before="0" w:line="276" w:lineRule="auto"/>
        <w:ind w:left="576" w:hanging="576"/>
      </w:pPr>
      <w:bookmarkStart w:id="31" w:name="_Toc23592076"/>
      <w:r>
        <w:t>Wet- en regelgeving</w:t>
      </w:r>
      <w:bookmarkEnd w:id="31"/>
    </w:p>
    <w:p w14:paraId="4AB218CC" w14:textId="2FBB232F" w:rsidR="003B0320" w:rsidRDefault="00AE1161" w:rsidP="001A61CA">
      <w:pPr>
        <w:spacing w:line="276" w:lineRule="auto"/>
      </w:pPr>
      <w:sdt>
        <w:sdtPr>
          <w:alias w:val="Bedrijf"/>
          <w:tag w:val=""/>
          <w:id w:val="1909653964"/>
          <w:placeholder>
            <w:docPart w:val="54A75709A40F49BF809E52A5194AE484"/>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002F4F7E">
        <w:t xml:space="preserve"> voldoet aan de van toepassing zijnde wet- en regelgeving</w:t>
      </w:r>
      <w:r w:rsidR="00434C23">
        <w:t xml:space="preserve"> op het gebied van informatiebeveiliging</w:t>
      </w:r>
      <w:r w:rsidR="002F4F7E">
        <w:t xml:space="preserve">. </w:t>
      </w:r>
      <w:r w:rsidR="00434C23">
        <w:t>Wijzigingen in wet- en regelgeving worden minimaal één keer per jaar beoordeeld en bijgehouden in het i</w:t>
      </w:r>
      <w:r w:rsidR="003B0320" w:rsidRPr="00D81AE6">
        <w:t xml:space="preserve">n </w:t>
      </w:r>
      <w:r w:rsidR="003B0320">
        <w:t>de ISMS tool (werkblad wet- en regelgeving)</w:t>
      </w:r>
      <w:r w:rsidR="00AA40C0">
        <w:t>. Wij houden</w:t>
      </w:r>
      <w:r w:rsidR="00933EDA">
        <w:t xml:space="preserve"> ons op de hoogte van wijzigingen door </w:t>
      </w:r>
      <w:r w:rsidR="001610EB">
        <w:t xml:space="preserve">de bronnen beschreven in dit document. </w:t>
      </w:r>
      <w:r w:rsidR="003B0320">
        <w:t xml:space="preserve"> Wanneer er acties voortvloeien uit wijzigingen worden die op de actielijst opgenomen en opgevolgd. </w:t>
      </w:r>
      <w:r w:rsidR="003B0320">
        <w:rPr>
          <w:rStyle w:val="Subtieleverwijzing"/>
        </w:rPr>
        <w:t>[4.2</w:t>
      </w:r>
      <w:r w:rsidR="003B0320" w:rsidRPr="008332E9">
        <w:rPr>
          <w:rStyle w:val="Subtieleverwijzing"/>
        </w:rPr>
        <w:t>]</w:t>
      </w:r>
    </w:p>
    <w:p w14:paraId="2D6E369B" w14:textId="77777777" w:rsidR="003B0320" w:rsidRDefault="003B0320" w:rsidP="001A61CA">
      <w:pPr>
        <w:spacing w:line="276" w:lineRule="auto"/>
      </w:pPr>
    </w:p>
    <w:p w14:paraId="7831B2BE" w14:textId="77777777" w:rsidR="003B0320" w:rsidRPr="0059032B" w:rsidRDefault="003B0320" w:rsidP="001A61CA">
      <w:pPr>
        <w:spacing w:line="276" w:lineRule="auto"/>
        <w:rPr>
          <w:iCs/>
        </w:rPr>
      </w:pPr>
      <w:r w:rsidRPr="0059032B">
        <w:rPr>
          <w:iCs/>
        </w:rPr>
        <w:t>Referentie:</w:t>
      </w:r>
    </w:p>
    <w:p w14:paraId="7FECC9FB" w14:textId="77777777" w:rsidR="003B0320" w:rsidRPr="0059032B" w:rsidRDefault="003B0320" w:rsidP="001A61CA">
      <w:pPr>
        <w:pStyle w:val="Lijstalinea"/>
        <w:numPr>
          <w:ilvl w:val="0"/>
          <w:numId w:val="23"/>
        </w:numPr>
        <w:spacing w:line="276" w:lineRule="auto"/>
        <w:rPr>
          <w:iCs/>
        </w:rPr>
      </w:pPr>
      <w:r w:rsidRPr="0059032B">
        <w:rPr>
          <w:iCs/>
        </w:rPr>
        <w:t xml:space="preserve">ISMS tool (werkblad Wet- en regelgeving) </w:t>
      </w:r>
    </w:p>
    <w:p w14:paraId="637805D2" w14:textId="77777777" w:rsidR="003D207C" w:rsidRPr="003D207C" w:rsidRDefault="003D207C" w:rsidP="001A61CA">
      <w:pPr>
        <w:spacing w:line="276" w:lineRule="auto"/>
      </w:pPr>
    </w:p>
    <w:p w14:paraId="02194936" w14:textId="3FACD7B0" w:rsidR="00D70300" w:rsidRDefault="00D70300" w:rsidP="001A61CA">
      <w:pPr>
        <w:spacing w:line="276" w:lineRule="auto"/>
        <w:rPr>
          <w:rFonts w:asciiTheme="majorHAnsi" w:eastAsiaTheme="majorEastAsia" w:hAnsiTheme="majorHAnsi" w:cstheme="majorBidi"/>
          <w:sz w:val="32"/>
          <w:szCs w:val="32"/>
        </w:rPr>
      </w:pPr>
    </w:p>
    <w:p w14:paraId="0821E9C9" w14:textId="5BCAAFC0" w:rsidR="00D70300" w:rsidRDefault="00295B77" w:rsidP="001A61CA">
      <w:pPr>
        <w:pStyle w:val="Kop1"/>
        <w:spacing w:before="0" w:line="276" w:lineRule="auto"/>
        <w:ind w:left="432" w:hanging="432"/>
      </w:pPr>
      <w:bookmarkStart w:id="32" w:name="_Toc23592077"/>
      <w:r>
        <w:t xml:space="preserve">PLAN: </w:t>
      </w:r>
      <w:r w:rsidR="00D70300">
        <w:t>Risicomanagement</w:t>
      </w:r>
      <w:bookmarkEnd w:id="32"/>
    </w:p>
    <w:p w14:paraId="18126CC9" w14:textId="77777777" w:rsidR="00D70300" w:rsidRPr="004327E3" w:rsidRDefault="00D70300" w:rsidP="001A61CA">
      <w:pPr>
        <w:spacing w:line="276" w:lineRule="auto"/>
      </w:pPr>
    </w:p>
    <w:p w14:paraId="15E4074E" w14:textId="77777777" w:rsidR="00D70300" w:rsidRPr="004327E3" w:rsidRDefault="00D70300" w:rsidP="001A61CA">
      <w:pPr>
        <w:spacing w:line="276" w:lineRule="auto"/>
      </w:pPr>
      <w:r>
        <w:t>Risico’s en kansen voor het behalen van het gewenste informatiebeveiligingsniveau zijn geïnventariseerd in de ISMS tool (werkblad RAM). Op basis van de risicoanalyse worden gepaste maatregelen bepaald om de risico’s voor de beschikbaarheid, integriteit en vertrouwelijkheid van informatie tot een aanvaardbaar niveau terug te brengen. Zo kan tevens de prioriteit worden bepaald van de inzet van middelen en de volgorde waarin de maatregelen moeten worden geïmplementeerd.</w:t>
      </w:r>
    </w:p>
    <w:p w14:paraId="314345B1" w14:textId="17B626E4" w:rsidR="3804C3FC" w:rsidRDefault="3804C3FC" w:rsidP="3804C3FC">
      <w:pPr>
        <w:spacing w:line="276" w:lineRule="auto"/>
      </w:pPr>
    </w:p>
    <w:p w14:paraId="10D7C6B7" w14:textId="54207EB6" w:rsidR="3F38F8CA" w:rsidRDefault="3F38F8CA" w:rsidP="3804C3FC">
      <w:pPr>
        <w:spacing w:line="276" w:lineRule="auto"/>
      </w:pPr>
      <w:r>
        <w:t xml:space="preserve">Na de inventarisatie en evaluatie sessie dienen alle verantwoordelijke formele goedkeuring te geven over de risico’s en de scores die daarbij horen. Formele goedkeuring kan bijvoorbeeld via de notulen van een overleg of via een mail waar goedkeuring op gegeven wordt. </w:t>
      </w:r>
      <w:r w:rsidR="601F1245">
        <w:t xml:space="preserve"> </w:t>
      </w:r>
    </w:p>
    <w:p w14:paraId="691BDA16" w14:textId="67A53D44" w:rsidR="3804C3FC" w:rsidRDefault="3804C3FC" w:rsidP="3804C3FC">
      <w:pPr>
        <w:spacing w:line="276" w:lineRule="auto"/>
      </w:pPr>
    </w:p>
    <w:p w14:paraId="1D7544F7" w14:textId="4450B479" w:rsidR="3F38F8CA" w:rsidRDefault="3F38F8CA" w:rsidP="3804C3FC">
      <w:pPr>
        <w:spacing w:line="276" w:lineRule="auto"/>
      </w:pPr>
      <w:r>
        <w:t xml:space="preserve">Referentie: </w:t>
      </w:r>
    </w:p>
    <w:p w14:paraId="7A2B9CE6" w14:textId="73247BFF" w:rsidR="3804C3FC" w:rsidRDefault="3804C3FC" w:rsidP="3804C3FC">
      <w:pPr>
        <w:spacing w:line="276" w:lineRule="auto"/>
      </w:pPr>
    </w:p>
    <w:p w14:paraId="64442DA2" w14:textId="010A85CD" w:rsidR="3F38F8CA" w:rsidRDefault="3F38F8CA" w:rsidP="3804C3FC">
      <w:pPr>
        <w:pStyle w:val="Lijstalinea"/>
        <w:numPr>
          <w:ilvl w:val="0"/>
          <w:numId w:val="1"/>
        </w:numPr>
        <w:spacing w:line="276" w:lineRule="auto"/>
      </w:pPr>
      <w:r>
        <w:t>Formele goedkeuring verantwoordelijken</w:t>
      </w:r>
    </w:p>
    <w:p w14:paraId="67F8FC39" w14:textId="77777777" w:rsidR="00D70300" w:rsidRPr="004327E3" w:rsidRDefault="00D70300" w:rsidP="001A61CA">
      <w:pPr>
        <w:spacing w:line="276" w:lineRule="auto"/>
      </w:pPr>
    </w:p>
    <w:p w14:paraId="55F0FC16" w14:textId="77777777" w:rsidR="00D70300" w:rsidRPr="004327E3" w:rsidRDefault="00D70300" w:rsidP="001A61CA">
      <w:pPr>
        <w:spacing w:line="276" w:lineRule="auto"/>
      </w:pPr>
      <w:r w:rsidRPr="004327E3">
        <w:t>De methode voor het bepalen van de risico score en de te volgen strategieën is tevens opgenomen in het</w:t>
      </w:r>
      <w:r>
        <w:t xml:space="preserve"> werkblad</w:t>
      </w:r>
      <w:r w:rsidRPr="004327E3">
        <w:t xml:space="preserve"> “Methode RAM”. </w:t>
      </w:r>
    </w:p>
    <w:p w14:paraId="1903A89E" w14:textId="77777777" w:rsidR="00D70300" w:rsidRPr="004327E3" w:rsidRDefault="00D70300" w:rsidP="001A61CA">
      <w:pPr>
        <w:spacing w:line="276" w:lineRule="auto"/>
      </w:pPr>
    </w:p>
    <w:p w14:paraId="3C6879F5" w14:textId="77777777" w:rsidR="00D70300" w:rsidRPr="004327E3" w:rsidRDefault="00D70300" w:rsidP="001A61CA">
      <w:pPr>
        <w:spacing w:line="276" w:lineRule="auto"/>
      </w:pPr>
      <w:r w:rsidRPr="004327E3">
        <w:t>Minimaal één keer per jaar wordt een volledig nieuwe risicoanalyse uitgevoerd. Daarnaast worden tussentijds urgente risico’s</w:t>
      </w:r>
      <w:r>
        <w:t>,</w:t>
      </w:r>
      <w:r w:rsidRPr="004327E3">
        <w:t xml:space="preserve"> die </w:t>
      </w:r>
      <w:r>
        <w:t xml:space="preserve">bijvoorbeeld </w:t>
      </w:r>
      <w:r w:rsidRPr="004327E3">
        <w:t>zijn ontstaan door wijzigingen</w:t>
      </w:r>
      <w:r>
        <w:t>,</w:t>
      </w:r>
      <w:r w:rsidRPr="004327E3">
        <w:t xml:space="preserve"> voorgelegd tijdens </w:t>
      </w:r>
      <w:r>
        <w:t>overleggen.</w:t>
      </w:r>
      <w:r w:rsidRPr="004327E3">
        <w:t xml:space="preserve"> Indien nodig, zal de risicoanalyse worden bijgewerkt. </w:t>
      </w:r>
      <w:r>
        <w:rPr>
          <w:rStyle w:val="Subtieleverwijzing"/>
        </w:rPr>
        <w:t>[6.1; 8.2; 8.3</w:t>
      </w:r>
      <w:r w:rsidRPr="008332E9">
        <w:rPr>
          <w:rStyle w:val="Subtieleverwijzing"/>
        </w:rPr>
        <w:t>]</w:t>
      </w:r>
    </w:p>
    <w:p w14:paraId="0F1B8D90" w14:textId="77777777" w:rsidR="00D70300" w:rsidRPr="00267ACA" w:rsidRDefault="00D70300" w:rsidP="001A61CA">
      <w:pPr>
        <w:spacing w:line="276" w:lineRule="auto"/>
        <w:rPr>
          <w:i/>
        </w:rPr>
      </w:pPr>
    </w:p>
    <w:p w14:paraId="2F1293D2" w14:textId="77777777" w:rsidR="00D70300" w:rsidRPr="0059032B" w:rsidRDefault="00D70300" w:rsidP="001A61CA">
      <w:pPr>
        <w:spacing w:line="276" w:lineRule="auto"/>
        <w:rPr>
          <w:iCs/>
        </w:rPr>
      </w:pPr>
      <w:r w:rsidRPr="0059032B">
        <w:rPr>
          <w:iCs/>
        </w:rPr>
        <w:t xml:space="preserve">Referentie: </w:t>
      </w:r>
    </w:p>
    <w:p w14:paraId="76BDB634" w14:textId="77777777" w:rsidR="00D70300" w:rsidRPr="0059032B" w:rsidRDefault="00D70300" w:rsidP="001A61CA">
      <w:pPr>
        <w:pStyle w:val="Lijstalinea"/>
        <w:numPr>
          <w:ilvl w:val="0"/>
          <w:numId w:val="7"/>
        </w:numPr>
        <w:spacing w:line="276" w:lineRule="auto"/>
        <w:rPr>
          <w:iCs/>
        </w:rPr>
      </w:pPr>
      <w:r w:rsidRPr="0059032B">
        <w:rPr>
          <w:iCs/>
        </w:rPr>
        <w:t xml:space="preserve">ISMS tool (werkblad Methode RAM) </w:t>
      </w:r>
    </w:p>
    <w:p w14:paraId="6703DDB4" w14:textId="77777777" w:rsidR="00D70300" w:rsidRPr="0059032B" w:rsidRDefault="00D70300" w:rsidP="001A61CA">
      <w:pPr>
        <w:pStyle w:val="Lijstalinea"/>
        <w:numPr>
          <w:ilvl w:val="0"/>
          <w:numId w:val="7"/>
        </w:numPr>
        <w:spacing w:line="276" w:lineRule="auto"/>
        <w:rPr>
          <w:iCs/>
        </w:rPr>
      </w:pPr>
      <w:r w:rsidRPr="0059032B">
        <w:rPr>
          <w:iCs/>
        </w:rPr>
        <w:t>ISMS tool (werkblad RAM)</w:t>
      </w:r>
    </w:p>
    <w:p w14:paraId="7C4DD509" w14:textId="6E246DCB" w:rsidR="00022362" w:rsidRDefault="00022362" w:rsidP="001A61CA">
      <w:pPr>
        <w:spacing w:line="276" w:lineRule="auto"/>
        <w:rPr>
          <w:rFonts w:asciiTheme="majorHAnsi" w:eastAsiaTheme="majorEastAsia" w:hAnsiTheme="majorHAnsi" w:cstheme="majorBidi"/>
          <w:sz w:val="32"/>
          <w:szCs w:val="32"/>
        </w:rPr>
      </w:pPr>
    </w:p>
    <w:p w14:paraId="798BAB77" w14:textId="77777777" w:rsidR="00726822" w:rsidRDefault="00726822" w:rsidP="001A61CA">
      <w:pPr>
        <w:spacing w:line="276" w:lineRule="auto"/>
        <w:rPr>
          <w:rFonts w:asciiTheme="majorHAnsi" w:eastAsiaTheme="majorEastAsia" w:hAnsiTheme="majorHAnsi" w:cstheme="majorBidi"/>
          <w:sz w:val="32"/>
          <w:szCs w:val="32"/>
        </w:rPr>
      </w:pPr>
      <w:r>
        <w:br w:type="page"/>
      </w:r>
    </w:p>
    <w:p w14:paraId="209AB6BC" w14:textId="65C10653" w:rsidR="00570E16" w:rsidRDefault="002C1E7F" w:rsidP="001A61CA">
      <w:pPr>
        <w:pStyle w:val="Kop1"/>
        <w:spacing w:before="0" w:line="276" w:lineRule="auto"/>
        <w:ind w:left="431" w:hanging="431"/>
      </w:pPr>
      <w:bookmarkStart w:id="33" w:name="_Toc23592078"/>
      <w:r>
        <w:lastRenderedPageBreak/>
        <w:t xml:space="preserve">PLAN: </w:t>
      </w:r>
      <w:r w:rsidR="00570E16">
        <w:t>Beleid</w:t>
      </w:r>
      <w:r w:rsidR="00DA5EC9">
        <w:t xml:space="preserve"> en strategie</w:t>
      </w:r>
      <w:bookmarkEnd w:id="33"/>
    </w:p>
    <w:p w14:paraId="3A0FF5F2" w14:textId="77777777" w:rsidR="00570E16" w:rsidRPr="002F33E9" w:rsidRDefault="00570E16" w:rsidP="001A61CA">
      <w:pPr>
        <w:spacing w:line="276" w:lineRule="auto"/>
      </w:pPr>
    </w:p>
    <w:p w14:paraId="5E2944BE" w14:textId="25E89DDE" w:rsidR="00DE4799" w:rsidRPr="002F33E9" w:rsidRDefault="00DE4799" w:rsidP="001A61CA">
      <w:pPr>
        <w:spacing w:line="276" w:lineRule="auto"/>
      </w:pPr>
      <w:r w:rsidRPr="002F33E9">
        <w:t xml:space="preserve">Ondergetekende, de directie van </w:t>
      </w:r>
      <w:sdt>
        <w:sdtPr>
          <w:alias w:val="Bedrijf"/>
          <w:tag w:val=""/>
          <w:id w:val="-1204009204"/>
          <w:placeholder>
            <w:docPart w:val="C3855D49FCF14B319B7652B95DE929FD"/>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2F33E9">
        <w:t xml:space="preserve">, hecht grote waarde aan een adequate informatiebeveiliging binnen de organisatie. </w:t>
      </w:r>
    </w:p>
    <w:p w14:paraId="5630AD66" w14:textId="77777777" w:rsidR="00522350" w:rsidRDefault="00522350" w:rsidP="001A61CA">
      <w:pPr>
        <w:pStyle w:val="Geenafstand"/>
        <w:spacing w:line="276" w:lineRule="auto"/>
      </w:pPr>
    </w:p>
    <w:p w14:paraId="4E5B22B1" w14:textId="23FE4D66" w:rsidR="00E903AE" w:rsidRDefault="00E903AE" w:rsidP="001A61CA">
      <w:pPr>
        <w:pStyle w:val="Geenafstand"/>
        <w:spacing w:line="276" w:lineRule="auto"/>
      </w:pPr>
      <w:r>
        <w:t xml:space="preserve">Door de systematische zorg voor informatiebeveiliging wil </w:t>
      </w:r>
      <w:sdt>
        <w:sdtPr>
          <w:alias w:val="Bedrijf"/>
          <w:tag w:val=""/>
          <w:id w:val="-1840838194"/>
          <w:placeholder>
            <w:docPart w:val="AB60EEF4DDA3482D91B884DC431E1775"/>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00A175DA">
        <w:t xml:space="preserve"> </w:t>
      </w:r>
      <w:r>
        <w:t xml:space="preserve">op structurele wijze het volgende bereiken: </w:t>
      </w:r>
    </w:p>
    <w:p w14:paraId="0D6876CA" w14:textId="77777777" w:rsidR="00E903AE" w:rsidRDefault="00E903AE" w:rsidP="001A61CA">
      <w:pPr>
        <w:pStyle w:val="Lijstalinea"/>
        <w:numPr>
          <w:ilvl w:val="0"/>
          <w:numId w:val="4"/>
        </w:numPr>
        <w:spacing w:line="276" w:lineRule="auto"/>
      </w:pPr>
      <w:r w:rsidRPr="000A00AE">
        <w:t xml:space="preserve">Minimaliseren van </w:t>
      </w:r>
      <w:r w:rsidR="000C554D">
        <w:t>bedrijfsimpact en financiële kosten van beveiligingsincidenten.</w:t>
      </w:r>
      <w:r w:rsidRPr="000A00AE">
        <w:t xml:space="preserve"> </w:t>
      </w:r>
    </w:p>
    <w:p w14:paraId="091F4881" w14:textId="77777777" w:rsidR="000C554D" w:rsidRPr="000A00AE" w:rsidRDefault="000C554D" w:rsidP="001A61CA">
      <w:pPr>
        <w:pStyle w:val="Lijstalinea"/>
        <w:numPr>
          <w:ilvl w:val="0"/>
          <w:numId w:val="4"/>
        </w:numPr>
        <w:spacing w:line="276" w:lineRule="auto"/>
      </w:pPr>
      <w:r w:rsidRPr="000A00AE">
        <w:t xml:space="preserve">Informatiebeveiligingsincidenten beheersbaar maken en houden. </w:t>
      </w:r>
    </w:p>
    <w:p w14:paraId="67EAD5E4" w14:textId="77777777" w:rsidR="00E903AE" w:rsidRDefault="00E903AE" w:rsidP="001A61CA">
      <w:pPr>
        <w:pStyle w:val="Lijstalinea"/>
        <w:numPr>
          <w:ilvl w:val="0"/>
          <w:numId w:val="4"/>
        </w:numPr>
        <w:spacing w:line="276" w:lineRule="auto"/>
      </w:pPr>
      <w:r w:rsidRPr="000A00AE">
        <w:t>Voldoen aan relevante landelijke en Europese wet- en regelgeving.</w:t>
      </w:r>
    </w:p>
    <w:p w14:paraId="49B1F23A" w14:textId="77777777" w:rsidR="000C554D" w:rsidRDefault="000C554D" w:rsidP="001A61CA">
      <w:pPr>
        <w:pStyle w:val="Lijstalinea"/>
        <w:numPr>
          <w:ilvl w:val="0"/>
          <w:numId w:val="4"/>
        </w:numPr>
        <w:spacing w:line="276" w:lineRule="auto"/>
      </w:pPr>
      <w:r w:rsidRPr="000A00AE">
        <w:t xml:space="preserve">Tevreden opdrachtgevers, medewerkers en maatschappelijke omgeving. </w:t>
      </w:r>
    </w:p>
    <w:p w14:paraId="215D30E3" w14:textId="77777777" w:rsidR="000C554D" w:rsidRPr="000A00AE" w:rsidRDefault="000C554D" w:rsidP="001A61CA">
      <w:pPr>
        <w:pStyle w:val="Lijstalinea"/>
        <w:numPr>
          <w:ilvl w:val="0"/>
          <w:numId w:val="4"/>
        </w:numPr>
        <w:spacing w:line="276" w:lineRule="auto"/>
      </w:pPr>
      <w:r>
        <w:t xml:space="preserve">Verbeteren marktpositie. </w:t>
      </w:r>
    </w:p>
    <w:p w14:paraId="61829076" w14:textId="77777777" w:rsidR="0098783C" w:rsidRDefault="0098783C" w:rsidP="001A61CA">
      <w:pPr>
        <w:pStyle w:val="Geenafstand"/>
        <w:spacing w:line="276" w:lineRule="auto"/>
      </w:pPr>
    </w:p>
    <w:p w14:paraId="2BA226A1" w14:textId="77823567" w:rsidR="004E6A83" w:rsidRPr="004E6A83" w:rsidRDefault="0098783C" w:rsidP="00E018B8">
      <w:pPr>
        <w:pStyle w:val="Kop2"/>
        <w:spacing w:before="0" w:line="276" w:lineRule="auto"/>
      </w:pPr>
      <w:bookmarkStart w:id="34" w:name="_Toc23592079"/>
      <w:r w:rsidRPr="000A00AE">
        <w:t>Verantwoordelijkheid</w:t>
      </w:r>
      <w:bookmarkEnd w:id="34"/>
    </w:p>
    <w:p w14:paraId="4AC2A25E" w14:textId="77777777" w:rsidR="000A00AE" w:rsidRDefault="000A00AE" w:rsidP="001A61CA">
      <w:pPr>
        <w:spacing w:line="276" w:lineRule="auto"/>
      </w:pPr>
      <w:r>
        <w:t xml:space="preserve">Om de genoemde doelstellingen te bereiken, is de inzet van alle medewerkers noodzakelijk. Regels en verantwoordelijkheden met betrekking tot informatiebeveiliging zijn bekend bij alle medewerkers middels </w:t>
      </w:r>
      <w:r w:rsidR="009C0AF5">
        <w:t>het personeels</w:t>
      </w:r>
      <w:r>
        <w:t>handboek</w:t>
      </w:r>
      <w:r w:rsidR="009C0AF5">
        <w:t xml:space="preserve"> en </w:t>
      </w:r>
      <w:r>
        <w:t>worden verplicht getraind.</w:t>
      </w:r>
    </w:p>
    <w:p w14:paraId="17AD93B2" w14:textId="77777777" w:rsidR="000A00AE" w:rsidRDefault="000A00AE" w:rsidP="001A61CA">
      <w:pPr>
        <w:spacing w:line="276" w:lineRule="auto"/>
      </w:pPr>
    </w:p>
    <w:p w14:paraId="5228824F" w14:textId="19D201F6" w:rsidR="3852BCB4" w:rsidRDefault="3852BCB4" w:rsidP="3804C3FC">
      <w:pPr>
        <w:spacing w:line="276" w:lineRule="auto"/>
      </w:pPr>
      <w:r>
        <w:t>De eindverantwoordelijkheid voor informatiebeveiliging ligt bij de directie.</w:t>
      </w:r>
    </w:p>
    <w:p w14:paraId="3A7AF739" w14:textId="19D6544C" w:rsidR="3804C3FC" w:rsidRDefault="3804C3FC" w:rsidP="3804C3FC">
      <w:pPr>
        <w:spacing w:line="276" w:lineRule="auto"/>
      </w:pPr>
    </w:p>
    <w:p w14:paraId="0DE4B5B7" w14:textId="77777777" w:rsidR="00D56AF4" w:rsidRDefault="00D56AF4" w:rsidP="001A61CA">
      <w:pPr>
        <w:spacing w:line="276" w:lineRule="auto"/>
      </w:pPr>
    </w:p>
    <w:p w14:paraId="66204FF1" w14:textId="7B6963B9" w:rsidR="004E6A83" w:rsidRPr="004E6A83" w:rsidRDefault="0098783C" w:rsidP="00E018B8">
      <w:pPr>
        <w:pStyle w:val="Kop2"/>
        <w:spacing w:before="0" w:line="276" w:lineRule="auto"/>
      </w:pPr>
      <w:bookmarkStart w:id="35" w:name="_Toc23592080"/>
      <w:r w:rsidRPr="000A00AE">
        <w:t>Borging</w:t>
      </w:r>
      <w:bookmarkEnd w:id="35"/>
    </w:p>
    <w:p w14:paraId="2284EF3B" w14:textId="4F4E64B3" w:rsidR="0098783C" w:rsidRDefault="0098783C" w:rsidP="001A61CA">
      <w:pPr>
        <w:pStyle w:val="Geenafstand"/>
        <w:spacing w:line="276" w:lineRule="auto"/>
      </w:pPr>
      <w:r w:rsidRPr="0098783C">
        <w:t>De afspraken met betrekking tot de inrichting van het systeem voor informatiebeveiliging zijn vastgelegd in dit handboek.</w:t>
      </w:r>
      <w:r>
        <w:t xml:space="preserve"> Dit systeem voldoet aan de eisen zoals omschreven in de ISO 27001 </w:t>
      </w:r>
      <w:r w:rsidR="00A0074E">
        <w:t xml:space="preserve">en NEN 7510 </w:t>
      </w:r>
      <w:r>
        <w:t xml:space="preserve">norm. Hiertoe wordt het systeem periodiek (minimaal jaarlijks) getoetst door een onafhankelijke deskundige. </w:t>
      </w:r>
    </w:p>
    <w:p w14:paraId="2DBF0D7D" w14:textId="77777777" w:rsidR="0098783C" w:rsidRDefault="0098783C" w:rsidP="001A61CA">
      <w:pPr>
        <w:pStyle w:val="Geenafstand"/>
        <w:spacing w:line="276" w:lineRule="auto"/>
      </w:pPr>
    </w:p>
    <w:p w14:paraId="7FD8C185" w14:textId="77777777" w:rsidR="0098783C" w:rsidRPr="002F33E9" w:rsidRDefault="0098783C" w:rsidP="001A61CA">
      <w:pPr>
        <w:spacing w:line="276" w:lineRule="auto"/>
      </w:pPr>
      <w:r w:rsidRPr="002F33E9">
        <w:t xml:space="preserve">Informatiebeveiliging is een continu verbeterproces volgens de plan-do-check-act cyclus. Daarom wordt het vastgestelde beleid </w:t>
      </w:r>
      <w:r w:rsidR="0043124E">
        <w:t xml:space="preserve">conform de ISMS planning </w:t>
      </w:r>
      <w:r w:rsidRPr="002F33E9">
        <w:t xml:space="preserve">periodiek herijkt. </w:t>
      </w:r>
    </w:p>
    <w:p w14:paraId="6B62F1B3" w14:textId="77777777" w:rsidR="002F33E9" w:rsidRDefault="002F33E9" w:rsidP="001A61CA">
      <w:pPr>
        <w:pStyle w:val="Geenafstand"/>
        <w:spacing w:line="276" w:lineRule="auto"/>
      </w:pPr>
    </w:p>
    <w:p w14:paraId="1C72CB29" w14:textId="77777777" w:rsidR="002F33E9" w:rsidRDefault="0098783C" w:rsidP="001A61CA">
      <w:pPr>
        <w:pStyle w:val="Geenafstand"/>
        <w:spacing w:line="276" w:lineRule="auto"/>
      </w:pPr>
      <w:r>
        <w:t xml:space="preserve">Het beleid is alleen te realiseren indien </w:t>
      </w:r>
      <w:r w:rsidR="00442C8A">
        <w:t>eenieder</w:t>
      </w:r>
      <w:r>
        <w:t xml:space="preserve"> zich daarvoor inzet. </w:t>
      </w:r>
      <w:r w:rsidR="002F33E9">
        <w:t xml:space="preserve">De directie draagt er zorg voor dat dit beleid bij </w:t>
      </w:r>
      <w:r w:rsidR="00442C8A">
        <w:t>eenieder</w:t>
      </w:r>
      <w:r w:rsidR="002F33E9">
        <w:t xml:space="preserve"> bekend is. </w:t>
      </w:r>
    </w:p>
    <w:p w14:paraId="02F2C34E" w14:textId="77777777" w:rsidR="002F33E9" w:rsidRPr="00522350" w:rsidRDefault="002F33E9" w:rsidP="001A61CA">
      <w:pPr>
        <w:pStyle w:val="Geenafstand"/>
        <w:spacing w:line="276" w:lineRule="auto"/>
      </w:pPr>
    </w:p>
    <w:p w14:paraId="6FD239D6" w14:textId="789040AF" w:rsidR="00522350" w:rsidRPr="00522350" w:rsidRDefault="00522350" w:rsidP="001A61CA">
      <w:pPr>
        <w:pStyle w:val="Geenafstand"/>
        <w:spacing w:line="276" w:lineRule="auto"/>
      </w:pPr>
      <w:r w:rsidRPr="00522350">
        <w:t xml:space="preserve">Door ondertekening van dit beleid geeft de directie goedkeuring aan dit beleid. </w:t>
      </w:r>
    </w:p>
    <w:p w14:paraId="680A4E5D" w14:textId="77777777" w:rsidR="00522350" w:rsidRDefault="00522350" w:rsidP="001A61CA">
      <w:pPr>
        <w:pStyle w:val="Geenafstand"/>
        <w:spacing w:line="276" w:lineRule="auto"/>
      </w:pPr>
    </w:p>
    <w:p w14:paraId="19219836" w14:textId="77777777" w:rsidR="00A17FF8" w:rsidRPr="00522350" w:rsidRDefault="00A17FF8" w:rsidP="001A61CA">
      <w:pPr>
        <w:pStyle w:val="Geenafstand"/>
        <w:spacing w:line="276" w:lineRule="auto"/>
      </w:pPr>
    </w:p>
    <w:p w14:paraId="3EFE1675" w14:textId="71F6C7CA" w:rsidR="00522350" w:rsidRPr="00437719" w:rsidRDefault="00522350" w:rsidP="001A61CA">
      <w:pPr>
        <w:pStyle w:val="Geenafstand"/>
        <w:spacing w:line="276" w:lineRule="auto"/>
        <w:rPr>
          <w:highlight w:val="yellow"/>
        </w:rPr>
      </w:pPr>
      <w:r w:rsidRPr="00437719">
        <w:rPr>
          <w:highlight w:val="yellow"/>
        </w:rPr>
        <w:t>&lt;</w:t>
      </w:r>
      <w:r w:rsidR="004838C4">
        <w:rPr>
          <w:highlight w:val="yellow"/>
        </w:rPr>
        <w:t>Plaats</w:t>
      </w:r>
      <w:r w:rsidRPr="00437719">
        <w:rPr>
          <w:highlight w:val="yellow"/>
        </w:rPr>
        <w:t xml:space="preserve">, datum&gt; </w:t>
      </w:r>
    </w:p>
    <w:p w14:paraId="296FEF7D" w14:textId="77777777" w:rsidR="00437719" w:rsidRPr="00437719" w:rsidRDefault="00437719" w:rsidP="001A61CA">
      <w:pPr>
        <w:spacing w:line="276" w:lineRule="auto"/>
        <w:rPr>
          <w:highlight w:val="yellow"/>
        </w:rPr>
      </w:pPr>
    </w:p>
    <w:p w14:paraId="7194DBDC" w14:textId="77777777" w:rsidR="00437719" w:rsidRPr="00437719" w:rsidRDefault="00437719" w:rsidP="001A61CA">
      <w:pPr>
        <w:spacing w:line="276" w:lineRule="auto"/>
        <w:rPr>
          <w:highlight w:val="yellow"/>
        </w:rPr>
      </w:pPr>
    </w:p>
    <w:p w14:paraId="046DEDBB" w14:textId="77777777" w:rsidR="00437719" w:rsidRPr="00437719" w:rsidRDefault="00437719" w:rsidP="001A61CA">
      <w:pPr>
        <w:spacing w:line="276" w:lineRule="auto"/>
        <w:rPr>
          <w:highlight w:val="yellow"/>
        </w:rPr>
      </w:pPr>
      <w:r w:rsidRPr="00437719">
        <w:rPr>
          <w:highlight w:val="yellow"/>
        </w:rPr>
        <w:t>&lt;handtekening&gt;</w:t>
      </w:r>
    </w:p>
    <w:p w14:paraId="769D0D3C" w14:textId="77777777" w:rsidR="00437719" w:rsidRPr="00437719" w:rsidRDefault="00437719" w:rsidP="001A61CA">
      <w:pPr>
        <w:spacing w:line="276" w:lineRule="auto"/>
        <w:rPr>
          <w:highlight w:val="yellow"/>
        </w:rPr>
      </w:pPr>
    </w:p>
    <w:p w14:paraId="54CD245A" w14:textId="77777777" w:rsidR="00437719" w:rsidRPr="00437719" w:rsidRDefault="00437719" w:rsidP="001A61CA">
      <w:pPr>
        <w:spacing w:line="276" w:lineRule="auto"/>
        <w:rPr>
          <w:highlight w:val="yellow"/>
        </w:rPr>
      </w:pPr>
    </w:p>
    <w:p w14:paraId="1231BE67" w14:textId="77777777" w:rsidR="00437719" w:rsidRPr="00437719" w:rsidRDefault="00437719" w:rsidP="001A61CA">
      <w:pPr>
        <w:spacing w:line="276" w:lineRule="auto"/>
        <w:rPr>
          <w:highlight w:val="yellow"/>
        </w:rPr>
      </w:pPr>
    </w:p>
    <w:p w14:paraId="3C086831" w14:textId="7739101C" w:rsidR="00522350" w:rsidRPr="00437719" w:rsidRDefault="00437719" w:rsidP="001A61CA">
      <w:pPr>
        <w:spacing w:line="276" w:lineRule="auto"/>
        <w:rPr>
          <w:highlight w:val="yellow"/>
        </w:rPr>
      </w:pPr>
      <w:r w:rsidRPr="00437719">
        <w:rPr>
          <w:highlight w:val="yellow"/>
        </w:rPr>
        <w:t>De heer</w:t>
      </w:r>
      <w:r w:rsidR="004838C4">
        <w:rPr>
          <w:highlight w:val="yellow"/>
        </w:rPr>
        <w:t>/Mevrouw NAAM</w:t>
      </w:r>
    </w:p>
    <w:p w14:paraId="424BF665" w14:textId="05973011" w:rsidR="00522350" w:rsidRDefault="00522350" w:rsidP="001A61CA">
      <w:pPr>
        <w:spacing w:line="276" w:lineRule="auto"/>
      </w:pPr>
      <w:r w:rsidRPr="00437719">
        <w:rPr>
          <w:highlight w:val="yellow"/>
        </w:rPr>
        <w:t xml:space="preserve">Directie </w:t>
      </w:r>
      <w:sdt>
        <w:sdtPr>
          <w:rPr>
            <w:highlight w:val="yellow"/>
          </w:rPr>
          <w:alias w:val="Bedrijf"/>
          <w:tag w:val=""/>
          <w:id w:val="-5748662"/>
          <w:placeholder>
            <w:docPart w:val="DE10D3563F94477DBFFE595CC47E01E1"/>
          </w:placeholder>
          <w:dataBinding w:prefixMappings="xmlns:ns0='http://schemas.openxmlformats.org/officeDocument/2006/extended-properties' " w:xpath="/ns0:Properties[1]/ns0:Company[1]" w:storeItemID="{6668398D-A668-4E3E-A5EB-62B293D839F1}"/>
          <w:text/>
        </w:sdtPr>
        <w:sdtEndPr/>
        <w:sdtContent>
          <w:r w:rsidR="00E17184">
            <w:rPr>
              <w:highlight w:val="yellow"/>
            </w:rPr>
            <w:t>Bedrijfsnaam</w:t>
          </w:r>
        </w:sdtContent>
      </w:sdt>
    </w:p>
    <w:p w14:paraId="36FEB5B0" w14:textId="77777777" w:rsidR="00630BBC" w:rsidRDefault="00630BBC" w:rsidP="001A61CA">
      <w:pPr>
        <w:spacing w:line="276" w:lineRule="auto"/>
      </w:pPr>
    </w:p>
    <w:p w14:paraId="30D7AA69" w14:textId="27243EF0" w:rsidR="000A00AE" w:rsidRDefault="000A00AE" w:rsidP="001A61CA">
      <w:pPr>
        <w:spacing w:line="276" w:lineRule="auto"/>
        <w:rPr>
          <w:rFonts w:eastAsiaTheme="majorEastAsia"/>
        </w:rPr>
      </w:pPr>
    </w:p>
    <w:p w14:paraId="12875CAD" w14:textId="77777777" w:rsidR="00E018B8" w:rsidRDefault="00E018B8">
      <w:pPr>
        <w:rPr>
          <w:rFonts w:asciiTheme="majorHAnsi" w:eastAsiaTheme="majorEastAsia" w:hAnsiTheme="majorHAnsi" w:cstheme="majorBidi"/>
          <w:color w:val="365F91" w:themeColor="accent1" w:themeShade="BF"/>
          <w:sz w:val="32"/>
          <w:szCs w:val="32"/>
        </w:rPr>
      </w:pPr>
      <w:r>
        <w:br w:type="page"/>
      </w:r>
    </w:p>
    <w:p w14:paraId="37CAED3F" w14:textId="15239E94" w:rsidR="00544E1B" w:rsidRDefault="002C1E7F" w:rsidP="001A61CA">
      <w:pPr>
        <w:pStyle w:val="Kop1"/>
        <w:spacing w:before="0" w:line="276" w:lineRule="auto"/>
      </w:pPr>
      <w:bookmarkStart w:id="36" w:name="_Toc23592081"/>
      <w:r>
        <w:lastRenderedPageBreak/>
        <w:t xml:space="preserve">PLAN: </w:t>
      </w:r>
      <w:r w:rsidR="00DE4799">
        <w:t>Doelstellingen</w:t>
      </w:r>
      <w:bookmarkEnd w:id="36"/>
    </w:p>
    <w:p w14:paraId="7196D064" w14:textId="77777777" w:rsidR="00544E1B" w:rsidRPr="00544E1B" w:rsidRDefault="00544E1B" w:rsidP="001A61CA">
      <w:pPr>
        <w:spacing w:line="276" w:lineRule="auto"/>
      </w:pPr>
    </w:p>
    <w:p w14:paraId="7E3604E6" w14:textId="5CFCF8B5" w:rsidR="000A00AE" w:rsidRDefault="42812AA1" w:rsidP="001A61CA">
      <w:pPr>
        <w:spacing w:line="276" w:lineRule="auto"/>
      </w:pPr>
      <w:r>
        <w:t xml:space="preserve">In het beleid is een aantal algemene doelen bepaald. Deze zijn vertaald naar </w:t>
      </w:r>
      <w:r w:rsidR="00FA23C1">
        <w:t xml:space="preserve">specifieke </w:t>
      </w:r>
      <w:r>
        <w:t>meetbare doelstellingen</w:t>
      </w:r>
      <w:r w:rsidR="00FA23C1">
        <w:t xml:space="preserve">. </w:t>
      </w:r>
      <w:r w:rsidR="003A6782">
        <w:t xml:space="preserve">De status van de doelstellingen wordt voor aanvang van het </w:t>
      </w:r>
      <w:r w:rsidR="003A6782" w:rsidRPr="0059032B">
        <w:rPr>
          <w:highlight w:val="yellow"/>
        </w:rPr>
        <w:t>security overleg</w:t>
      </w:r>
      <w:r w:rsidR="003A6782">
        <w:t xml:space="preserve"> in kaart gebracht en beoordeeld tijdens het overleg. </w:t>
      </w:r>
      <w:r w:rsidR="00C0623C">
        <w:t xml:space="preserve">Tijdens de </w:t>
      </w:r>
      <w:r w:rsidR="00C0623C" w:rsidRPr="00C0623C">
        <w:rPr>
          <w:highlight w:val="yellow"/>
        </w:rPr>
        <w:t>&lt;directiebeoordeling&gt;</w:t>
      </w:r>
      <w:r w:rsidR="00C0623C">
        <w:t xml:space="preserve"> word</w:t>
      </w:r>
      <w:r w:rsidR="00F25162">
        <w:t>en de resultaten over het hele jaar geëvalueerd</w:t>
      </w:r>
      <w:r w:rsidR="00AF13FD">
        <w:t xml:space="preserve">. </w:t>
      </w:r>
      <w:r w:rsidR="00C0623C">
        <w:t>De doelstellinge</w:t>
      </w:r>
      <w:r w:rsidR="002968B2">
        <w:t>n</w:t>
      </w:r>
      <w:r w:rsidR="00C0623C">
        <w:t>, en de status en realisatie ervan, zijn beschreven in</w:t>
      </w:r>
      <w:r w:rsidR="00080001">
        <w:t xml:space="preserve"> de ISMS tool (werkblad Doelstellingen). </w:t>
      </w:r>
      <w:r w:rsidR="00C0623C">
        <w:t xml:space="preserve"> </w:t>
      </w:r>
      <w:r w:rsidR="004F6733">
        <w:rPr>
          <w:rStyle w:val="Subtieleverwijzing"/>
        </w:rPr>
        <w:t>[5.2; 6.2</w:t>
      </w:r>
      <w:r w:rsidR="004F6733" w:rsidRPr="008332E9">
        <w:rPr>
          <w:rStyle w:val="Subtieleverwijzing"/>
        </w:rPr>
        <w:t>]</w:t>
      </w:r>
    </w:p>
    <w:p w14:paraId="48A21919" w14:textId="77777777" w:rsidR="00526908" w:rsidRDefault="00526908" w:rsidP="001A61CA">
      <w:pPr>
        <w:spacing w:line="276" w:lineRule="auto"/>
      </w:pPr>
    </w:p>
    <w:p w14:paraId="0387BAAC" w14:textId="77777777" w:rsidR="00526908" w:rsidRPr="0059032B" w:rsidRDefault="00526908" w:rsidP="001A61CA">
      <w:pPr>
        <w:spacing w:line="276" w:lineRule="auto"/>
        <w:rPr>
          <w:iCs/>
        </w:rPr>
      </w:pPr>
      <w:r w:rsidRPr="0059032B">
        <w:rPr>
          <w:iCs/>
        </w:rPr>
        <w:t xml:space="preserve">Referentie: </w:t>
      </w:r>
    </w:p>
    <w:p w14:paraId="200022C9" w14:textId="77777777" w:rsidR="00D56AF4" w:rsidRPr="0059032B" w:rsidRDefault="00080001" w:rsidP="001A61CA">
      <w:pPr>
        <w:pStyle w:val="Lijstalinea"/>
        <w:numPr>
          <w:ilvl w:val="0"/>
          <w:numId w:val="23"/>
        </w:numPr>
        <w:spacing w:line="276" w:lineRule="auto"/>
        <w:rPr>
          <w:iCs/>
        </w:rPr>
      </w:pPr>
      <w:r w:rsidRPr="0059032B">
        <w:rPr>
          <w:iCs/>
        </w:rPr>
        <w:t>ISMS tool (werkblad Doelstellingen)</w:t>
      </w:r>
    </w:p>
    <w:p w14:paraId="03A604D7" w14:textId="3B3A2583" w:rsidR="00EC508F" w:rsidRPr="0059032B" w:rsidRDefault="00EC508F" w:rsidP="001A61CA">
      <w:pPr>
        <w:pStyle w:val="Lijstalinea"/>
        <w:numPr>
          <w:ilvl w:val="0"/>
          <w:numId w:val="23"/>
        </w:numPr>
        <w:spacing w:line="276" w:lineRule="auto"/>
        <w:rPr>
          <w:iCs/>
        </w:rPr>
      </w:pPr>
      <w:r w:rsidRPr="0059032B">
        <w:rPr>
          <w:iCs/>
        </w:rPr>
        <w:t>Notulen Directiebeoordeling</w:t>
      </w:r>
    </w:p>
    <w:p w14:paraId="40BDF293" w14:textId="6BFEC04D" w:rsidR="00726822" w:rsidRPr="0059032B" w:rsidRDefault="00726822" w:rsidP="001A61CA">
      <w:pPr>
        <w:pStyle w:val="Lijstalinea"/>
        <w:numPr>
          <w:ilvl w:val="0"/>
          <w:numId w:val="23"/>
        </w:numPr>
        <w:spacing w:line="276" w:lineRule="auto"/>
        <w:rPr>
          <w:iCs/>
        </w:rPr>
      </w:pPr>
      <w:r w:rsidRPr="0059032B">
        <w:rPr>
          <w:iCs/>
        </w:rPr>
        <w:t>Notulen security overleg</w:t>
      </w:r>
    </w:p>
    <w:p w14:paraId="6BD18F9B" w14:textId="77777777" w:rsidR="00AA7D14" w:rsidRDefault="00AA7D14" w:rsidP="001A61CA">
      <w:pPr>
        <w:pStyle w:val="Geenafstand"/>
        <w:spacing w:line="276" w:lineRule="auto"/>
        <w:rPr>
          <w:rFonts w:eastAsiaTheme="majorEastAsia"/>
        </w:rPr>
      </w:pPr>
    </w:p>
    <w:p w14:paraId="65F9C3DC" w14:textId="421AE19D" w:rsidR="00632A56" w:rsidRDefault="002C1E7F" w:rsidP="001A61CA">
      <w:pPr>
        <w:pStyle w:val="Kop1"/>
        <w:spacing w:before="0" w:line="276" w:lineRule="auto"/>
      </w:pPr>
      <w:bookmarkStart w:id="37" w:name="_Toc23592082"/>
      <w:r>
        <w:t xml:space="preserve">PLAN: </w:t>
      </w:r>
      <w:r w:rsidR="00726822">
        <w:t>Planning</w:t>
      </w:r>
      <w:bookmarkEnd w:id="37"/>
      <w:r w:rsidR="00726822">
        <w:t xml:space="preserve"> </w:t>
      </w:r>
    </w:p>
    <w:p w14:paraId="0D32D3FC" w14:textId="60F79CC5" w:rsidR="00726822" w:rsidRDefault="00726822" w:rsidP="001A61CA">
      <w:pPr>
        <w:spacing w:line="276" w:lineRule="auto"/>
      </w:pPr>
    </w:p>
    <w:p w14:paraId="16461E5D" w14:textId="249D397F" w:rsidR="00726822" w:rsidRDefault="00726822" w:rsidP="001A61CA">
      <w:pPr>
        <w:spacing w:line="276" w:lineRule="auto"/>
      </w:pPr>
      <w:r>
        <w:t>Om de uitvoering van de taken met betrekking tot informatiebeveiliging te borgen is een jaarplanning opgesteld</w:t>
      </w:r>
      <w:r w:rsidR="0059032B">
        <w:t xml:space="preserve">. </w:t>
      </w:r>
    </w:p>
    <w:p w14:paraId="3EB38D63" w14:textId="0943D70D" w:rsidR="0059032B" w:rsidRDefault="0059032B" w:rsidP="001A61CA">
      <w:pPr>
        <w:spacing w:line="276" w:lineRule="auto"/>
      </w:pPr>
    </w:p>
    <w:p w14:paraId="0A9DB729" w14:textId="2D43A26E" w:rsidR="0059032B" w:rsidRDefault="0059032B" w:rsidP="001A61CA">
      <w:pPr>
        <w:spacing w:line="276" w:lineRule="auto"/>
      </w:pPr>
      <w:r>
        <w:t xml:space="preserve">Daarnaast wordt er voor elke drie jaar een interne audit planning vastgesteld. </w:t>
      </w:r>
    </w:p>
    <w:p w14:paraId="16BB2C0E" w14:textId="2595E39D" w:rsidR="0059032B" w:rsidRDefault="0059032B" w:rsidP="001A61CA">
      <w:pPr>
        <w:spacing w:line="276" w:lineRule="auto"/>
      </w:pPr>
    </w:p>
    <w:p w14:paraId="0249BF4D" w14:textId="00B2187A" w:rsidR="0059032B" w:rsidRDefault="0059032B" w:rsidP="001A61CA">
      <w:pPr>
        <w:spacing w:line="276" w:lineRule="auto"/>
      </w:pPr>
      <w:r>
        <w:t xml:space="preserve">Referentie: </w:t>
      </w:r>
    </w:p>
    <w:p w14:paraId="4B61B332" w14:textId="3F543A09" w:rsidR="0059032B" w:rsidRDefault="0059032B" w:rsidP="001A61CA">
      <w:pPr>
        <w:pStyle w:val="Lijstalinea"/>
        <w:numPr>
          <w:ilvl w:val="0"/>
          <w:numId w:val="23"/>
        </w:numPr>
        <w:spacing w:line="276" w:lineRule="auto"/>
      </w:pPr>
      <w:r>
        <w:t>ISMS tool (werkblad ISMS planning)</w:t>
      </w:r>
    </w:p>
    <w:p w14:paraId="1D433F91" w14:textId="51A4A30E" w:rsidR="0059032B" w:rsidRPr="00726822" w:rsidRDefault="0059032B" w:rsidP="001A61CA">
      <w:pPr>
        <w:pStyle w:val="Lijstalinea"/>
        <w:numPr>
          <w:ilvl w:val="0"/>
          <w:numId w:val="23"/>
        </w:numPr>
        <w:spacing w:line="276" w:lineRule="auto"/>
      </w:pPr>
      <w:r>
        <w:t xml:space="preserve">ISMS tool (werkblad Interne audit planning) </w:t>
      </w:r>
    </w:p>
    <w:p w14:paraId="38A9C1CB" w14:textId="77777777" w:rsidR="00726822" w:rsidRDefault="00726822" w:rsidP="001A61CA">
      <w:pPr>
        <w:spacing w:line="276" w:lineRule="auto"/>
      </w:pPr>
    </w:p>
    <w:p w14:paraId="34EDBA92" w14:textId="77777777" w:rsidR="007B5C60" w:rsidRDefault="007B5C60" w:rsidP="001A61CA">
      <w:pPr>
        <w:rPr>
          <w:rFonts w:asciiTheme="majorHAnsi" w:eastAsiaTheme="majorEastAsia" w:hAnsiTheme="majorHAnsi" w:cstheme="majorBidi"/>
          <w:color w:val="365F91" w:themeColor="accent1" w:themeShade="BF"/>
          <w:sz w:val="32"/>
          <w:szCs w:val="32"/>
        </w:rPr>
      </w:pPr>
      <w:r>
        <w:br w:type="page"/>
      </w:r>
    </w:p>
    <w:p w14:paraId="07B82446" w14:textId="36129167" w:rsidR="007B5C60" w:rsidRDefault="007B5C60" w:rsidP="001A61CA">
      <w:pPr>
        <w:pStyle w:val="Kop1"/>
        <w:spacing w:before="0"/>
      </w:pPr>
      <w:bookmarkStart w:id="38" w:name="_Toc23592083"/>
      <w:r>
        <w:lastRenderedPageBreak/>
        <w:t>DO: Uitvoering</w:t>
      </w:r>
      <w:bookmarkEnd w:id="38"/>
    </w:p>
    <w:p w14:paraId="0160DB23" w14:textId="77777777" w:rsidR="00DF4DB4" w:rsidRPr="00DF4DB4" w:rsidRDefault="00DF4DB4" w:rsidP="001A61CA"/>
    <w:p w14:paraId="1670E447" w14:textId="79469E4C" w:rsidR="00DF4DB4" w:rsidRDefault="007B5C60" w:rsidP="001A61CA">
      <w:pPr>
        <w:pStyle w:val="Kop2"/>
        <w:spacing w:before="0"/>
      </w:pPr>
      <w:bookmarkStart w:id="39" w:name="_Toc23592084"/>
      <w:r>
        <w:t>Personeel</w:t>
      </w:r>
      <w:bookmarkEnd w:id="39"/>
    </w:p>
    <w:p w14:paraId="5F0ADD34" w14:textId="216ECCE5" w:rsidR="00DF4DB4" w:rsidRPr="00DF4DB4" w:rsidRDefault="00DF4DB4" w:rsidP="001A61CA">
      <w:pPr>
        <w:pStyle w:val="Kop3"/>
        <w:spacing w:before="0"/>
      </w:pPr>
      <w:bookmarkStart w:id="40" w:name="_Toc23592085"/>
      <w:r>
        <w:t>Voorafgaand aan het dienstverband</w:t>
      </w:r>
      <w:bookmarkEnd w:id="40"/>
    </w:p>
    <w:p w14:paraId="3ED4ECFB" w14:textId="77777777" w:rsidR="00DF4DB4" w:rsidRPr="00DF4DB4" w:rsidRDefault="00DF4DB4" w:rsidP="001A61CA">
      <w:pPr>
        <w:pStyle w:val="Lijstalinea"/>
        <w:numPr>
          <w:ilvl w:val="0"/>
          <w:numId w:val="12"/>
        </w:numPr>
        <w:spacing w:line="276" w:lineRule="auto"/>
        <w:rPr>
          <w:bCs/>
        </w:rPr>
      </w:pPr>
      <w:r w:rsidRPr="00DF4DB4">
        <w:rPr>
          <w:bCs/>
        </w:rPr>
        <w:t xml:space="preserve">Functieprofielen: De noodzakelijke competenties van de persoon die werkzaamheden voor de organisatie gaat verrichten worden vastgesteld. </w:t>
      </w:r>
      <w:r w:rsidRPr="00DF4DB4">
        <w:rPr>
          <w:rStyle w:val="Subtieleverwijzing"/>
          <w:bCs/>
        </w:rPr>
        <w:t>[7.2]</w:t>
      </w:r>
    </w:p>
    <w:p w14:paraId="099431E7" w14:textId="77777777" w:rsidR="00DF4DB4" w:rsidRPr="00DF4DB4" w:rsidRDefault="00DF4DB4" w:rsidP="001A61CA">
      <w:pPr>
        <w:pStyle w:val="Lijstalinea"/>
        <w:numPr>
          <w:ilvl w:val="0"/>
          <w:numId w:val="12"/>
        </w:numPr>
        <w:spacing w:line="276" w:lineRule="auto"/>
        <w:rPr>
          <w:bCs/>
        </w:rPr>
      </w:pPr>
      <w:r w:rsidRPr="00DF4DB4">
        <w:rPr>
          <w:bCs/>
        </w:rPr>
        <w:t xml:space="preserve">Screening: Voorafgaand aan het dienstverband wordt de achtergrond van alle kandidaten geverifieerd conform de Checklist screening.  </w:t>
      </w:r>
      <w:r w:rsidRPr="00DF4DB4">
        <w:rPr>
          <w:rStyle w:val="Subtieleverwijzing"/>
          <w:bCs/>
        </w:rPr>
        <w:t>[A.7.1.1]</w:t>
      </w:r>
    </w:p>
    <w:p w14:paraId="154B20CB" w14:textId="77777777" w:rsidR="00DF4DB4" w:rsidRPr="00DF4DB4" w:rsidRDefault="00DF4DB4" w:rsidP="001A61CA">
      <w:pPr>
        <w:pStyle w:val="Lijstalinea"/>
        <w:numPr>
          <w:ilvl w:val="0"/>
          <w:numId w:val="12"/>
        </w:numPr>
        <w:spacing w:line="276" w:lineRule="auto"/>
        <w:rPr>
          <w:rStyle w:val="Subtieleverwijzing"/>
          <w:bCs/>
          <w:smallCaps w:val="0"/>
          <w:color w:val="auto"/>
          <w:u w:val="none"/>
        </w:rPr>
      </w:pPr>
      <w:r w:rsidRPr="00DF4DB4">
        <w:rPr>
          <w:bCs/>
        </w:rPr>
        <w:t xml:space="preserve">Arbeidsvoorwaarden: Werknemers ondertekenen voor de start van hun werkzaamheden een contract, waarin hun verantwoordelijkheden ten aanzien van informatiebeveiliging formeel zijn vastgelegd. </w:t>
      </w:r>
      <w:r w:rsidRPr="00DF4DB4">
        <w:rPr>
          <w:rStyle w:val="Subtieleverwijzing"/>
          <w:bCs/>
        </w:rPr>
        <w:t>[A.7.1.2]</w:t>
      </w:r>
    </w:p>
    <w:p w14:paraId="7E35D639" w14:textId="77777777" w:rsidR="00DF4DB4" w:rsidRDefault="00DF4DB4" w:rsidP="001A61CA">
      <w:pPr>
        <w:pStyle w:val="Geenafstand"/>
        <w:spacing w:line="276" w:lineRule="auto"/>
      </w:pPr>
    </w:p>
    <w:p w14:paraId="726837AC" w14:textId="77777777" w:rsidR="00DF4DB4" w:rsidRPr="00DF4DB4" w:rsidRDefault="00DF4DB4" w:rsidP="001A61CA">
      <w:pPr>
        <w:pStyle w:val="Geenafstand"/>
        <w:spacing w:line="276" w:lineRule="auto"/>
        <w:rPr>
          <w:iCs/>
        </w:rPr>
      </w:pPr>
      <w:r w:rsidRPr="00DF4DB4">
        <w:rPr>
          <w:iCs/>
        </w:rPr>
        <w:t xml:space="preserve">Referentie: </w:t>
      </w:r>
    </w:p>
    <w:p w14:paraId="232CC223" w14:textId="77777777" w:rsidR="00DF4DB4" w:rsidRPr="00DF4DB4" w:rsidRDefault="00DF4DB4" w:rsidP="001A61CA">
      <w:pPr>
        <w:pStyle w:val="Lijstalinea"/>
        <w:numPr>
          <w:ilvl w:val="0"/>
          <w:numId w:val="11"/>
        </w:numPr>
        <w:spacing w:line="276" w:lineRule="auto"/>
        <w:rPr>
          <w:iCs/>
        </w:rPr>
      </w:pPr>
      <w:r w:rsidRPr="00DF4DB4">
        <w:rPr>
          <w:iCs/>
        </w:rPr>
        <w:t>Functieprofielen</w:t>
      </w:r>
    </w:p>
    <w:p w14:paraId="06F0EB48" w14:textId="77777777" w:rsidR="00DF4DB4" w:rsidRPr="00DF4DB4" w:rsidRDefault="00DF4DB4" w:rsidP="001A61CA">
      <w:pPr>
        <w:pStyle w:val="Lijstalinea"/>
        <w:numPr>
          <w:ilvl w:val="0"/>
          <w:numId w:val="11"/>
        </w:numPr>
        <w:spacing w:line="276" w:lineRule="auto"/>
        <w:rPr>
          <w:b/>
          <w:iCs/>
        </w:rPr>
      </w:pPr>
      <w:r w:rsidRPr="00DF4DB4">
        <w:rPr>
          <w:iCs/>
        </w:rPr>
        <w:t>Arbeidsovereenkomst</w:t>
      </w:r>
    </w:p>
    <w:p w14:paraId="637ECF25" w14:textId="77777777" w:rsidR="00DF4DB4" w:rsidRPr="009A1C3B" w:rsidRDefault="00DF4DB4" w:rsidP="001A61CA">
      <w:pPr>
        <w:pStyle w:val="BulletL2"/>
        <w:numPr>
          <w:ilvl w:val="0"/>
          <w:numId w:val="0"/>
        </w:numPr>
        <w:spacing w:after="0" w:line="276" w:lineRule="auto"/>
        <w:ind w:left="1077"/>
        <w:rPr>
          <w:b/>
          <w:color w:val="auto"/>
          <w:lang w:val="nl-NL"/>
        </w:rPr>
      </w:pPr>
    </w:p>
    <w:p w14:paraId="5AAEEDC0" w14:textId="0B8FA274" w:rsidR="00DF4DB4" w:rsidRPr="008B73C1" w:rsidRDefault="00DF4DB4" w:rsidP="001A61CA">
      <w:pPr>
        <w:pStyle w:val="Kop3"/>
        <w:spacing w:before="0"/>
      </w:pPr>
      <w:bookmarkStart w:id="41" w:name="_Toc23592086"/>
      <w:r>
        <w:t>Tijdens het dienstverband</w:t>
      </w:r>
      <w:bookmarkEnd w:id="41"/>
    </w:p>
    <w:p w14:paraId="03E3B645" w14:textId="7A9B8B86" w:rsidR="00DF4DB4" w:rsidRPr="008C4C61" w:rsidRDefault="00DF4DB4" w:rsidP="001A61CA">
      <w:pPr>
        <w:pStyle w:val="Geenafstand"/>
        <w:numPr>
          <w:ilvl w:val="0"/>
          <w:numId w:val="13"/>
        </w:numPr>
        <w:spacing w:line="276" w:lineRule="auto"/>
        <w:rPr>
          <w:rStyle w:val="Subtieleverwijzing"/>
          <w:bCs/>
          <w:smallCaps w:val="0"/>
          <w:color w:val="auto"/>
          <w:u w:val="none"/>
        </w:rPr>
      </w:pPr>
      <w:r w:rsidRPr="008B73C1">
        <w:rPr>
          <w:bCs/>
        </w:rPr>
        <w:t xml:space="preserve">Indiensttredingsprocedure: Wanneer een medewerker in dienst komt, wordt de indiensttredingsprocedure gevolgd zoals is vastgesteld in de Checklist Indiensttreding. In deze checklist wordt onder andere verwezen naar de verstrekking van bedrijfsmiddelen en de verstrekking van autorisaties. </w:t>
      </w:r>
      <w:r w:rsidRPr="008B73C1">
        <w:rPr>
          <w:rStyle w:val="Subtieleverwijzing"/>
          <w:bCs/>
        </w:rPr>
        <w:t>[A.9.2.1]</w:t>
      </w:r>
    </w:p>
    <w:p w14:paraId="3C4489C4" w14:textId="1161110B" w:rsidR="008C4C61" w:rsidRPr="00DE2F98" w:rsidRDefault="008C4C61" w:rsidP="001A61CA">
      <w:pPr>
        <w:pStyle w:val="Geenafstand"/>
        <w:numPr>
          <w:ilvl w:val="0"/>
          <w:numId w:val="13"/>
        </w:numPr>
        <w:spacing w:line="276" w:lineRule="auto"/>
        <w:rPr>
          <w:bCs/>
          <w:highlight w:val="yellow"/>
        </w:rPr>
      </w:pPr>
      <w:r w:rsidRPr="00DE2F98">
        <w:rPr>
          <w:bCs/>
          <w:highlight w:val="yellow"/>
        </w:rPr>
        <w:t xml:space="preserve">Iedere medewerker dient bij indiensttreding een toets </w:t>
      </w:r>
      <w:r w:rsidR="00DE2F98" w:rsidRPr="00DE2F98">
        <w:rPr>
          <w:bCs/>
          <w:highlight w:val="yellow"/>
        </w:rPr>
        <w:t xml:space="preserve">met betrekking tot informatiebeveiliging met voldoende resultaat afronden. </w:t>
      </w:r>
      <w:r w:rsidRPr="00DE2F98">
        <w:rPr>
          <w:bCs/>
          <w:highlight w:val="yellow"/>
        </w:rPr>
        <w:t xml:space="preserve"> </w:t>
      </w:r>
    </w:p>
    <w:p w14:paraId="51D42E89" w14:textId="77777777" w:rsidR="00DF4DB4" w:rsidRPr="008B73C1" w:rsidRDefault="00DF4DB4" w:rsidP="001A61CA">
      <w:pPr>
        <w:pStyle w:val="Geenafstand"/>
        <w:numPr>
          <w:ilvl w:val="0"/>
          <w:numId w:val="13"/>
        </w:numPr>
        <w:spacing w:line="276" w:lineRule="auto"/>
        <w:rPr>
          <w:bCs/>
        </w:rPr>
      </w:pPr>
      <w:r w:rsidRPr="008B73C1">
        <w:rPr>
          <w:bCs/>
        </w:rPr>
        <w:t xml:space="preserve">Verantwoordelijkheid van de directie: De directie eist van werknemers dat ze beveiliging toepassen overeenkomstig vastgesteld beleid en vastgestelde procedures zoals beschreven in het </w:t>
      </w:r>
      <w:r w:rsidRPr="008B73C1">
        <w:rPr>
          <w:bCs/>
          <w:highlight w:val="yellow"/>
        </w:rPr>
        <w:t>&lt;personeelshandboek&gt;</w:t>
      </w:r>
      <w:r w:rsidRPr="008B73C1">
        <w:rPr>
          <w:bCs/>
        </w:rPr>
        <w:t xml:space="preserve">. </w:t>
      </w:r>
      <w:r w:rsidRPr="008B73C1">
        <w:rPr>
          <w:rStyle w:val="Subtieleverwijzing"/>
          <w:bCs/>
        </w:rPr>
        <w:t>[A.7.2.1]</w:t>
      </w:r>
    </w:p>
    <w:p w14:paraId="66406694" w14:textId="3416BE9F" w:rsidR="00A909FF" w:rsidRPr="00A909FF" w:rsidRDefault="00DF4DB4" w:rsidP="001A61CA">
      <w:pPr>
        <w:pStyle w:val="Geenafstand"/>
        <w:numPr>
          <w:ilvl w:val="0"/>
          <w:numId w:val="13"/>
        </w:numPr>
        <w:spacing w:line="276" w:lineRule="auto"/>
        <w:rPr>
          <w:bCs/>
        </w:rPr>
      </w:pPr>
      <w:r w:rsidRPr="008B73C1">
        <w:rPr>
          <w:bCs/>
        </w:rPr>
        <w:t xml:space="preserve">Training en opleiding: Alle interne en externe werknemers van </w:t>
      </w:r>
      <w:sdt>
        <w:sdtPr>
          <w:rPr>
            <w:bCs/>
          </w:rPr>
          <w:alias w:val="Bedrijf"/>
          <w:tag w:val=""/>
          <w:id w:val="-1631476255"/>
          <w:placeholder>
            <w:docPart w:val="72271EAC3B4F4E93BC28A37F68B25843"/>
          </w:placeholder>
          <w:dataBinding w:prefixMappings="xmlns:ns0='http://schemas.openxmlformats.org/officeDocument/2006/extended-properties' " w:xpath="/ns0:Properties[1]/ns0:Company[1]" w:storeItemID="{6668398D-A668-4E3E-A5EB-62B293D839F1}"/>
          <w:text/>
        </w:sdtPr>
        <w:sdtEndPr/>
        <w:sdtContent>
          <w:r w:rsidR="00E17184">
            <w:rPr>
              <w:bCs/>
            </w:rPr>
            <w:t>Bedrijfsnaam</w:t>
          </w:r>
        </w:sdtContent>
      </w:sdt>
      <w:r w:rsidRPr="008B73C1">
        <w:rPr>
          <w:bCs/>
        </w:rPr>
        <w:t xml:space="preserve"> krijgen, voor zover relevant voor hun functie, geschikte training en regelmatige bijscholing met betrekking tot onder andere malware, beleid en procedures. </w:t>
      </w:r>
      <w:r w:rsidRPr="008B73C1">
        <w:rPr>
          <w:rStyle w:val="Subtieleverwijzing"/>
          <w:bCs/>
        </w:rPr>
        <w:t>[A.7.2.2]</w:t>
      </w:r>
    </w:p>
    <w:p w14:paraId="240D1844" w14:textId="77777777" w:rsidR="00DF4DB4" w:rsidRPr="008B73C1" w:rsidRDefault="00DF4DB4" w:rsidP="001A61CA">
      <w:pPr>
        <w:pStyle w:val="Geenafstand"/>
        <w:numPr>
          <w:ilvl w:val="0"/>
          <w:numId w:val="13"/>
        </w:numPr>
        <w:spacing w:line="276" w:lineRule="auto"/>
        <w:rPr>
          <w:bCs/>
        </w:rPr>
      </w:pPr>
      <w:r w:rsidRPr="008B73C1">
        <w:rPr>
          <w:bCs/>
        </w:rPr>
        <w:t xml:space="preserve">Disciplinaire procedure: Er is een formele disciplinair proces vastgesteld voor werknemers die inbreuk op informatiebeveiliging hebben gepleegd. Dit is vastgelegd in </w:t>
      </w:r>
      <w:r w:rsidRPr="008B73C1">
        <w:rPr>
          <w:bCs/>
          <w:highlight w:val="yellow"/>
        </w:rPr>
        <w:t>&lt;&gt;</w:t>
      </w:r>
      <w:r w:rsidRPr="008B73C1">
        <w:rPr>
          <w:bCs/>
        </w:rPr>
        <w:t xml:space="preserve"> en gecommuniceerd met alle medewerkers. </w:t>
      </w:r>
      <w:r w:rsidRPr="008B73C1">
        <w:rPr>
          <w:rStyle w:val="Subtieleverwijzing"/>
          <w:bCs/>
        </w:rPr>
        <w:t>[A.7.2.3]</w:t>
      </w:r>
    </w:p>
    <w:p w14:paraId="2568AE8A" w14:textId="77777777" w:rsidR="00DF4DB4" w:rsidRPr="008B73C1" w:rsidRDefault="00DF4DB4" w:rsidP="001A61CA">
      <w:pPr>
        <w:pStyle w:val="BulletL2"/>
        <w:numPr>
          <w:ilvl w:val="0"/>
          <w:numId w:val="0"/>
        </w:numPr>
        <w:spacing w:after="0" w:line="276" w:lineRule="auto"/>
        <w:ind w:left="1080"/>
        <w:rPr>
          <w:iCs/>
          <w:lang w:val="nl-NL"/>
        </w:rPr>
      </w:pPr>
    </w:p>
    <w:p w14:paraId="3BFCA2B3" w14:textId="77777777" w:rsidR="00DF4DB4" w:rsidRPr="008B73C1" w:rsidRDefault="00DF4DB4" w:rsidP="001A61CA">
      <w:pPr>
        <w:pStyle w:val="Geenafstand"/>
        <w:spacing w:line="276" w:lineRule="auto"/>
        <w:rPr>
          <w:iCs/>
        </w:rPr>
      </w:pPr>
      <w:r w:rsidRPr="008B73C1">
        <w:rPr>
          <w:iCs/>
        </w:rPr>
        <w:t xml:space="preserve">Referentie: </w:t>
      </w:r>
    </w:p>
    <w:p w14:paraId="65FA7A34" w14:textId="77777777" w:rsidR="00DF4DB4" w:rsidRPr="008B73C1" w:rsidRDefault="00DF4DB4" w:rsidP="001A61CA">
      <w:pPr>
        <w:pStyle w:val="Lijstalinea"/>
        <w:numPr>
          <w:ilvl w:val="0"/>
          <w:numId w:val="11"/>
        </w:numPr>
        <w:spacing w:line="276" w:lineRule="auto"/>
        <w:rPr>
          <w:iCs/>
        </w:rPr>
      </w:pPr>
      <w:r w:rsidRPr="008B73C1">
        <w:rPr>
          <w:iCs/>
        </w:rPr>
        <w:t>Checklist indiensttreding</w:t>
      </w:r>
    </w:p>
    <w:p w14:paraId="552EFA2D" w14:textId="77777777" w:rsidR="00DF4DB4" w:rsidRPr="008B73C1" w:rsidRDefault="00DF4DB4" w:rsidP="001A61CA">
      <w:pPr>
        <w:pStyle w:val="Lijstalinea"/>
        <w:numPr>
          <w:ilvl w:val="0"/>
          <w:numId w:val="11"/>
        </w:numPr>
        <w:spacing w:line="276" w:lineRule="auto"/>
        <w:rPr>
          <w:iCs/>
        </w:rPr>
      </w:pPr>
      <w:r w:rsidRPr="008B73C1">
        <w:rPr>
          <w:iCs/>
        </w:rPr>
        <w:t>Personeelshandboek</w:t>
      </w:r>
    </w:p>
    <w:p w14:paraId="06406FA9" w14:textId="77777777" w:rsidR="00DF4DB4" w:rsidRPr="00FB3779" w:rsidRDefault="00DF4DB4" w:rsidP="001A61CA">
      <w:pPr>
        <w:pStyle w:val="BulletL2"/>
        <w:numPr>
          <w:ilvl w:val="0"/>
          <w:numId w:val="0"/>
        </w:numPr>
        <w:spacing w:after="0" w:line="276" w:lineRule="auto"/>
        <w:ind w:left="1080" w:hanging="360"/>
        <w:rPr>
          <w:lang w:val="nl-NL"/>
        </w:rPr>
      </w:pPr>
    </w:p>
    <w:p w14:paraId="68B18E94" w14:textId="3F6BAFAD" w:rsidR="00DF4DB4" w:rsidRPr="00FB3779" w:rsidRDefault="00DF4DB4" w:rsidP="001A61CA">
      <w:pPr>
        <w:pStyle w:val="Kop3"/>
        <w:spacing w:before="0"/>
      </w:pPr>
      <w:bookmarkStart w:id="42" w:name="_Toc23592087"/>
      <w:r>
        <w:t>Beëindiging en wijziging van dienstverband</w:t>
      </w:r>
      <w:bookmarkEnd w:id="42"/>
    </w:p>
    <w:p w14:paraId="7EB7AD7C" w14:textId="77777777" w:rsidR="00DF4DB4" w:rsidRPr="008B73C1" w:rsidRDefault="00DF4DB4" w:rsidP="001A61CA">
      <w:pPr>
        <w:pStyle w:val="Geenafstand"/>
        <w:numPr>
          <w:ilvl w:val="0"/>
          <w:numId w:val="14"/>
        </w:numPr>
        <w:spacing w:line="276" w:lineRule="auto"/>
        <w:rPr>
          <w:bCs/>
        </w:rPr>
      </w:pPr>
      <w:r w:rsidRPr="008B73C1">
        <w:rPr>
          <w:bCs/>
        </w:rPr>
        <w:t xml:space="preserve">Uitdiensttredings- en functiewijzigingsprocedure: Wanneer een medewerker uit dienst treedt of van functie verandert, geldt het uitdiensttredings- of functiewijzigingsproces zoals is vastgesteld in de checklists. In deze checklists wordt onder andere verwezen naar de inname van bedrijfsmiddelen en het blokkeren van toegangsrechten. </w:t>
      </w:r>
      <w:r w:rsidRPr="008B73C1">
        <w:rPr>
          <w:rStyle w:val="Subtieleverwijzing"/>
          <w:bCs/>
        </w:rPr>
        <w:t>[A.8.1.4; A.9.2.1]</w:t>
      </w:r>
    </w:p>
    <w:p w14:paraId="67877990" w14:textId="77777777" w:rsidR="00DF4DB4" w:rsidRPr="008B73C1" w:rsidRDefault="00DF4DB4" w:rsidP="001A61CA">
      <w:pPr>
        <w:spacing w:line="276" w:lineRule="auto"/>
        <w:rPr>
          <w:iCs/>
        </w:rPr>
      </w:pPr>
    </w:p>
    <w:p w14:paraId="534F6B8B" w14:textId="77777777" w:rsidR="00DF4DB4" w:rsidRPr="008B73C1" w:rsidRDefault="00DF4DB4" w:rsidP="001A61CA">
      <w:pPr>
        <w:spacing w:line="276" w:lineRule="auto"/>
        <w:rPr>
          <w:iCs/>
        </w:rPr>
      </w:pPr>
      <w:r w:rsidRPr="008B73C1">
        <w:rPr>
          <w:iCs/>
        </w:rPr>
        <w:t>Referentie:</w:t>
      </w:r>
    </w:p>
    <w:p w14:paraId="28DD925B" w14:textId="77777777" w:rsidR="00DF4DB4" w:rsidRPr="008B73C1" w:rsidRDefault="00DF4DB4" w:rsidP="001A61CA">
      <w:pPr>
        <w:pStyle w:val="Lijstalinea"/>
        <w:numPr>
          <w:ilvl w:val="0"/>
          <w:numId w:val="7"/>
        </w:numPr>
        <w:spacing w:line="276" w:lineRule="auto"/>
        <w:rPr>
          <w:iCs/>
        </w:rPr>
      </w:pPr>
      <w:r w:rsidRPr="008B73C1">
        <w:rPr>
          <w:iCs/>
        </w:rPr>
        <w:t>Checklist functiewijziging</w:t>
      </w:r>
    </w:p>
    <w:p w14:paraId="57448540" w14:textId="390096A6" w:rsidR="00DF4DB4" w:rsidRDefault="00DF4DB4" w:rsidP="001A61CA">
      <w:pPr>
        <w:pStyle w:val="Lijstalinea"/>
        <w:numPr>
          <w:ilvl w:val="0"/>
          <w:numId w:val="7"/>
        </w:numPr>
        <w:spacing w:line="276" w:lineRule="auto"/>
        <w:rPr>
          <w:iCs/>
        </w:rPr>
      </w:pPr>
      <w:r w:rsidRPr="008B73C1">
        <w:rPr>
          <w:iCs/>
        </w:rPr>
        <w:t>Checklist uitdiensttreding</w:t>
      </w:r>
    </w:p>
    <w:p w14:paraId="66A027CF" w14:textId="77777777" w:rsidR="001A61CA" w:rsidRPr="001A61CA" w:rsidRDefault="001A61CA" w:rsidP="001A61CA">
      <w:pPr>
        <w:spacing w:line="276" w:lineRule="auto"/>
        <w:ind w:left="360"/>
        <w:rPr>
          <w:iCs/>
        </w:rPr>
      </w:pPr>
    </w:p>
    <w:p w14:paraId="56F50FF0" w14:textId="7484E32C" w:rsidR="002C7088" w:rsidRPr="00A85E83" w:rsidRDefault="002C7088" w:rsidP="001A61CA">
      <w:pPr>
        <w:pStyle w:val="Kop2"/>
        <w:spacing w:before="0"/>
      </w:pPr>
      <w:bookmarkStart w:id="43" w:name="_Toc23592088"/>
      <w:r>
        <w:lastRenderedPageBreak/>
        <w:t>Toegangsbeveiliging</w:t>
      </w:r>
      <w:bookmarkEnd w:id="43"/>
    </w:p>
    <w:p w14:paraId="2198AC32" w14:textId="442F93E7" w:rsidR="002C7088" w:rsidRDefault="002C7088" w:rsidP="001A61CA">
      <w:pPr>
        <w:spacing w:line="276" w:lineRule="auto"/>
      </w:pPr>
      <w:r>
        <w:t xml:space="preserve">Uitgangspunten met betrekking tot toegangsbeveiliging </w:t>
      </w:r>
      <w:r>
        <w:rPr>
          <w:rStyle w:val="Subtieleverwijzing"/>
        </w:rPr>
        <w:t>[A.9.1.1, A.9.4.1</w:t>
      </w:r>
      <w:r w:rsidRPr="008332E9">
        <w:rPr>
          <w:rStyle w:val="Subtieleverwijzing"/>
        </w:rPr>
        <w:t>]</w:t>
      </w:r>
      <w:r>
        <w:t xml:space="preserve">: </w:t>
      </w:r>
    </w:p>
    <w:p w14:paraId="7912BD39" w14:textId="77777777" w:rsidR="002C7088" w:rsidRPr="00385403" w:rsidRDefault="002C7088" w:rsidP="001A61CA">
      <w:pPr>
        <w:numPr>
          <w:ilvl w:val="0"/>
          <w:numId w:val="15"/>
        </w:numPr>
        <w:spacing w:line="276" w:lineRule="auto"/>
        <w:contextualSpacing/>
        <w:rPr>
          <w:rFonts w:cs="Times New Roman"/>
          <w:color w:val="404040" w:themeColor="text1" w:themeTint="BF"/>
          <w:u w:val="single" w:color="7F7F7F" w:themeColor="text1" w:themeTint="80"/>
        </w:rPr>
      </w:pPr>
      <w:r w:rsidRPr="00385403">
        <w:rPr>
          <w:rFonts w:cs="Times New Roman"/>
        </w:rPr>
        <w:t>Toegang tot informatie en IT-faciliteiten zal op basis van ‘</w:t>
      </w:r>
      <w:proofErr w:type="spellStart"/>
      <w:r w:rsidRPr="00385403">
        <w:rPr>
          <w:rFonts w:cs="Times New Roman"/>
        </w:rPr>
        <w:t>need</w:t>
      </w:r>
      <w:proofErr w:type="spellEnd"/>
      <w:r w:rsidRPr="00385403">
        <w:rPr>
          <w:rFonts w:cs="Times New Roman"/>
        </w:rPr>
        <w:t xml:space="preserve"> </w:t>
      </w:r>
      <w:proofErr w:type="spellStart"/>
      <w:r w:rsidRPr="00385403">
        <w:rPr>
          <w:rFonts w:cs="Times New Roman"/>
        </w:rPr>
        <w:t>to</w:t>
      </w:r>
      <w:proofErr w:type="spellEnd"/>
      <w:r w:rsidRPr="00385403">
        <w:rPr>
          <w:rFonts w:cs="Times New Roman"/>
        </w:rPr>
        <w:t xml:space="preserve"> </w:t>
      </w:r>
      <w:proofErr w:type="spellStart"/>
      <w:r w:rsidRPr="00385403">
        <w:rPr>
          <w:rFonts w:cs="Times New Roman"/>
        </w:rPr>
        <w:t>know</w:t>
      </w:r>
      <w:proofErr w:type="spellEnd"/>
      <w:r w:rsidRPr="00385403">
        <w:rPr>
          <w:rFonts w:cs="Times New Roman"/>
        </w:rPr>
        <w:t xml:space="preserve">’ worden beperkt zodat gebruikers toegang krijgen tot datgene wat noodzakelijk is voor het uitvoeren van de functie. </w:t>
      </w:r>
      <w:r w:rsidRPr="00385403">
        <w:rPr>
          <w:rFonts w:cs="Times New Roman"/>
          <w:smallCaps/>
          <w:color w:val="404040" w:themeColor="text1" w:themeTint="BF"/>
          <w:u w:val="single" w:color="7F7F7F" w:themeColor="text1" w:themeTint="80"/>
        </w:rPr>
        <w:t>[A.9.1.2]</w:t>
      </w:r>
    </w:p>
    <w:p w14:paraId="5EF22359" w14:textId="77777777" w:rsidR="002C7088" w:rsidRPr="00385403" w:rsidRDefault="002C7088" w:rsidP="001A61CA">
      <w:pPr>
        <w:numPr>
          <w:ilvl w:val="0"/>
          <w:numId w:val="15"/>
        </w:numPr>
        <w:spacing w:line="276" w:lineRule="auto"/>
        <w:rPr>
          <w:rFonts w:cs="Times New Roman"/>
        </w:rPr>
      </w:pPr>
      <w:r w:rsidRPr="00385403">
        <w:rPr>
          <w:rFonts w:cs="Times New Roman"/>
        </w:rPr>
        <w:t xml:space="preserve">Het verstrekken van bevoorrechte toegangsrechten wordt beperkt. </w:t>
      </w:r>
    </w:p>
    <w:p w14:paraId="0A43000D" w14:textId="77777777" w:rsidR="002C7088" w:rsidRPr="00385403" w:rsidRDefault="002C7088" w:rsidP="001A61CA">
      <w:pPr>
        <w:numPr>
          <w:ilvl w:val="0"/>
          <w:numId w:val="15"/>
        </w:numPr>
        <w:spacing w:line="276" w:lineRule="auto"/>
        <w:contextualSpacing/>
        <w:rPr>
          <w:rFonts w:cs="Times New Roman"/>
        </w:rPr>
      </w:pPr>
      <w:r w:rsidRPr="00385403">
        <w:rPr>
          <w:rFonts w:cs="Times New Roman"/>
        </w:rPr>
        <w:t xml:space="preserve">In de autorisatiematrix zijn per rol de rechten (fysiek en logisch) gedefinieerd. </w:t>
      </w:r>
    </w:p>
    <w:p w14:paraId="4765A9B8" w14:textId="77777777" w:rsidR="002C7088" w:rsidRPr="00385403" w:rsidRDefault="002C7088" w:rsidP="001A61CA">
      <w:pPr>
        <w:numPr>
          <w:ilvl w:val="0"/>
          <w:numId w:val="15"/>
        </w:numPr>
        <w:spacing w:line="276" w:lineRule="auto"/>
        <w:contextualSpacing/>
        <w:rPr>
          <w:rFonts w:cs="Times New Roman"/>
        </w:rPr>
      </w:pPr>
      <w:r w:rsidRPr="00385403">
        <w:rPr>
          <w:rFonts w:cs="Times New Roman"/>
        </w:rPr>
        <w:t xml:space="preserve">De autorisatiematrix is leidend bij het verlenen van toegang. </w:t>
      </w:r>
    </w:p>
    <w:p w14:paraId="222CDE1F" w14:textId="77777777" w:rsidR="002C7088" w:rsidRPr="00385403" w:rsidRDefault="002C7088" w:rsidP="001A61CA">
      <w:pPr>
        <w:numPr>
          <w:ilvl w:val="0"/>
          <w:numId w:val="15"/>
        </w:numPr>
        <w:spacing w:line="276" w:lineRule="auto"/>
        <w:contextualSpacing/>
        <w:rPr>
          <w:rFonts w:cs="Times New Roman"/>
        </w:rPr>
      </w:pPr>
      <w:r w:rsidRPr="00385403">
        <w:rPr>
          <w:rFonts w:cs="Times New Roman"/>
        </w:rPr>
        <w:t>Indien een medewerker meerdere rollen heeft en conflicterende rechten ontstaan, zijn de hoogst toegekende rechten geldig.</w:t>
      </w:r>
    </w:p>
    <w:p w14:paraId="2E5222C8" w14:textId="77777777" w:rsidR="002C7088" w:rsidRPr="00385403" w:rsidRDefault="002C7088" w:rsidP="001A61CA">
      <w:pPr>
        <w:numPr>
          <w:ilvl w:val="0"/>
          <w:numId w:val="15"/>
        </w:numPr>
        <w:spacing w:line="276" w:lineRule="auto"/>
        <w:rPr>
          <w:rFonts w:cs="Times New Roman"/>
          <w:smallCaps/>
          <w:color w:val="404040" w:themeColor="text1" w:themeTint="BF"/>
          <w:u w:val="single" w:color="7F7F7F" w:themeColor="text1" w:themeTint="80"/>
        </w:rPr>
      </w:pPr>
      <w:r w:rsidRPr="00385403">
        <w:rPr>
          <w:rFonts w:cs="Times New Roman"/>
        </w:rPr>
        <w:t xml:space="preserve">Poorten, diensten en soortgelijke voorzieningen op een netwerk of computer die niet vereist zijn voor de dienst dienen te worden afgesloten. </w:t>
      </w:r>
      <w:r w:rsidRPr="00385403">
        <w:rPr>
          <w:rFonts w:cs="Times New Roman"/>
          <w:smallCaps/>
          <w:color w:val="404040" w:themeColor="text1" w:themeTint="BF"/>
          <w:u w:val="single" w:color="7F7F7F" w:themeColor="text1" w:themeTint="80"/>
        </w:rPr>
        <w:t>[A.9.1.2]</w:t>
      </w:r>
    </w:p>
    <w:p w14:paraId="200D0C21" w14:textId="77777777" w:rsidR="002C7088" w:rsidRPr="00385403" w:rsidRDefault="002C7088" w:rsidP="001A61CA">
      <w:pPr>
        <w:pStyle w:val="Geenafstand"/>
        <w:numPr>
          <w:ilvl w:val="0"/>
          <w:numId w:val="15"/>
        </w:numPr>
        <w:spacing w:line="276" w:lineRule="auto"/>
        <w:rPr>
          <w:u w:color="7F7F7F" w:themeColor="text1" w:themeTint="80"/>
        </w:rPr>
      </w:pPr>
      <w:r w:rsidRPr="00385403">
        <w:rPr>
          <w:u w:color="7F7F7F" w:themeColor="text1" w:themeTint="80"/>
        </w:rPr>
        <w:t>Het op een correcte wijze verlenen en intrekken van autorisaties bij indiensttreding, functiewijziging en uitdiensttreding is geborgd middels de checklists indiensttreding, functiewijziging en uitdiensttreding.</w:t>
      </w:r>
    </w:p>
    <w:p w14:paraId="2F970DAE" w14:textId="77777777" w:rsidR="002C7088" w:rsidRPr="00385403" w:rsidRDefault="002C7088" w:rsidP="001A61CA">
      <w:pPr>
        <w:numPr>
          <w:ilvl w:val="0"/>
          <w:numId w:val="15"/>
        </w:numPr>
        <w:spacing w:line="276" w:lineRule="auto"/>
        <w:contextualSpacing/>
        <w:rPr>
          <w:rFonts w:cs="Times New Roman"/>
          <w:smallCaps/>
          <w:color w:val="404040" w:themeColor="text1" w:themeTint="BF"/>
          <w:u w:val="single" w:color="7F7F7F" w:themeColor="text1" w:themeTint="80"/>
        </w:rPr>
      </w:pPr>
      <w:r w:rsidRPr="00385403">
        <w:rPr>
          <w:rFonts w:cs="Times New Roman"/>
        </w:rPr>
        <w:t xml:space="preserve">Toegangsrechten voor medewerkers van klanten worden alleen verstrekt wanneer deze zijn aangemeld door vertrouwde personen bij deze klanten, zoals vastgelegd in het document </w:t>
      </w:r>
      <w:r w:rsidRPr="00151F8E">
        <w:rPr>
          <w:rFonts w:cs="Times New Roman"/>
          <w:highlight w:val="yellow"/>
        </w:rPr>
        <w:t>&lt;&gt;</w:t>
      </w:r>
      <w:r>
        <w:rPr>
          <w:rFonts w:cs="Times New Roman"/>
        </w:rPr>
        <w:t>.</w:t>
      </w:r>
    </w:p>
    <w:p w14:paraId="50F48ED2" w14:textId="77777777" w:rsidR="002C7088" w:rsidRPr="00385403" w:rsidRDefault="002C7088" w:rsidP="001A61CA">
      <w:pPr>
        <w:pStyle w:val="Lijstalinea"/>
        <w:numPr>
          <w:ilvl w:val="0"/>
          <w:numId w:val="15"/>
        </w:numPr>
        <w:spacing w:line="276" w:lineRule="auto"/>
        <w:rPr>
          <w:u w:color="7F7F7F" w:themeColor="text1" w:themeTint="80"/>
        </w:rPr>
      </w:pPr>
      <w:r>
        <w:rPr>
          <w:u w:color="7F7F7F" w:themeColor="text1" w:themeTint="80"/>
        </w:rPr>
        <w:t>C</w:t>
      </w:r>
      <w:r w:rsidRPr="00385403">
        <w:rPr>
          <w:u w:color="7F7F7F" w:themeColor="text1" w:themeTint="80"/>
        </w:rPr>
        <w:t xml:space="preserve">onform de ISMS planning </w:t>
      </w:r>
      <w:r>
        <w:rPr>
          <w:u w:color="7F7F7F" w:themeColor="text1" w:themeTint="80"/>
        </w:rPr>
        <w:t xml:space="preserve">worden </w:t>
      </w:r>
      <w:r w:rsidRPr="00385403">
        <w:rPr>
          <w:u w:color="7F7F7F" w:themeColor="text1" w:themeTint="80"/>
        </w:rPr>
        <w:t>de toegangsrechten van zowel medewerkers als medewerkers van klanten</w:t>
      </w:r>
      <w:r>
        <w:rPr>
          <w:u w:color="7F7F7F" w:themeColor="text1" w:themeTint="80"/>
        </w:rPr>
        <w:t xml:space="preserve"> gecontroleerd</w:t>
      </w:r>
      <w:r w:rsidRPr="00385403">
        <w:rPr>
          <w:u w:color="7F7F7F" w:themeColor="text1" w:themeTint="80"/>
        </w:rPr>
        <w:t>.</w:t>
      </w:r>
    </w:p>
    <w:p w14:paraId="5117FA7C" w14:textId="77777777" w:rsidR="002C7088" w:rsidRPr="00385403" w:rsidRDefault="002C7088" w:rsidP="001A61CA">
      <w:pPr>
        <w:pStyle w:val="Lijstalinea"/>
        <w:numPr>
          <w:ilvl w:val="0"/>
          <w:numId w:val="15"/>
        </w:numPr>
        <w:spacing w:line="276" w:lineRule="auto"/>
        <w:rPr>
          <w:rFonts w:asciiTheme="majorHAnsi" w:hAnsiTheme="majorHAnsi"/>
          <w:sz w:val="22"/>
          <w:szCs w:val="22"/>
          <w:u w:color="7F7F7F" w:themeColor="text1" w:themeTint="80"/>
        </w:rPr>
      </w:pPr>
      <w:r w:rsidRPr="00385403">
        <w:rPr>
          <w:u w:color="7F7F7F" w:themeColor="text1" w:themeTint="80"/>
        </w:rPr>
        <w:t xml:space="preserve">Toegang tot systemen en toepassingen wordt beheerst door een beveiligde inlogprocedure. </w:t>
      </w:r>
    </w:p>
    <w:p w14:paraId="1FF14BFA" w14:textId="77777777" w:rsidR="002C7088" w:rsidRPr="00385403" w:rsidRDefault="002C7088" w:rsidP="001A61CA">
      <w:pPr>
        <w:pStyle w:val="Lijstalinea"/>
        <w:numPr>
          <w:ilvl w:val="0"/>
          <w:numId w:val="15"/>
        </w:numPr>
        <w:spacing w:line="276" w:lineRule="auto"/>
      </w:pPr>
      <w:r w:rsidRPr="00385403">
        <w:t xml:space="preserve">Logische toegangsbeveiliging tot </w:t>
      </w:r>
      <w:r w:rsidRPr="00151F8E">
        <w:rPr>
          <w:highlight w:val="yellow"/>
        </w:rPr>
        <w:t>de omgeving</w:t>
      </w:r>
      <w:r w:rsidRPr="00385403">
        <w:t xml:space="preserve"> middels gebruikersnaam en wachtwoord. Wachtwoorden dienen minimaal 6 karakters lang te zijn, minimale complexiteit te voldoen en minimaal eens per 90 dagen te worden gewijzigd.</w:t>
      </w:r>
    </w:p>
    <w:p w14:paraId="06FC8300" w14:textId="77777777" w:rsidR="002C7088" w:rsidRPr="00385403" w:rsidRDefault="002C7088" w:rsidP="001A61CA">
      <w:pPr>
        <w:pStyle w:val="Lijstalinea"/>
        <w:numPr>
          <w:ilvl w:val="0"/>
          <w:numId w:val="15"/>
        </w:numPr>
        <w:spacing w:line="276" w:lineRule="auto"/>
        <w:rPr>
          <w:u w:color="7F7F7F" w:themeColor="text1" w:themeTint="80"/>
        </w:rPr>
      </w:pPr>
      <w:r w:rsidRPr="00385403">
        <w:rPr>
          <w:u w:color="7F7F7F" w:themeColor="text1" w:themeTint="80"/>
        </w:rPr>
        <w:t>Het wachtwoordbeheer systeem waarborgt sterke wachtwoorden. [A.9.4.3]</w:t>
      </w:r>
    </w:p>
    <w:p w14:paraId="203A4DED" w14:textId="77777777" w:rsidR="002C7088" w:rsidRDefault="002C7088" w:rsidP="001A61CA">
      <w:pPr>
        <w:pStyle w:val="Lijstalinea"/>
        <w:numPr>
          <w:ilvl w:val="0"/>
          <w:numId w:val="15"/>
        </w:numPr>
        <w:spacing w:line="276" w:lineRule="auto"/>
        <w:rPr>
          <w:u w:color="7F7F7F" w:themeColor="text1" w:themeTint="80"/>
        </w:rPr>
      </w:pPr>
      <w:r w:rsidRPr="00385403">
        <w:rPr>
          <w:u w:color="7F7F7F" w:themeColor="text1" w:themeTint="80"/>
        </w:rPr>
        <w:t>Het gebruik van systeemhulpmiddelen, zoals teamviewer, die in staat zijn om beheersmaatregelen voor systemen en toepassingen te omzeilen wordt waar mogelijk beperkt. [A.9.4.4]</w:t>
      </w:r>
    </w:p>
    <w:p w14:paraId="77CC360A" w14:textId="77777777" w:rsidR="002C7088" w:rsidRPr="007B48B2" w:rsidRDefault="002C7088" w:rsidP="001A61CA">
      <w:pPr>
        <w:spacing w:line="276" w:lineRule="auto"/>
        <w:ind w:left="360"/>
        <w:rPr>
          <w:u w:color="7F7F7F" w:themeColor="text1" w:themeTint="80"/>
        </w:rPr>
      </w:pPr>
    </w:p>
    <w:p w14:paraId="70421FA1" w14:textId="77777777" w:rsidR="002C7088" w:rsidRPr="009B002B" w:rsidRDefault="002C7088" w:rsidP="001A61CA">
      <w:pPr>
        <w:spacing w:line="276" w:lineRule="auto"/>
        <w:rPr>
          <w:iCs/>
        </w:rPr>
      </w:pPr>
      <w:r w:rsidRPr="009B002B">
        <w:rPr>
          <w:iCs/>
        </w:rPr>
        <w:t xml:space="preserve">Referentie: </w:t>
      </w:r>
    </w:p>
    <w:p w14:paraId="33C46963" w14:textId="3F8A9C88" w:rsidR="002C7088" w:rsidRDefault="002C7088" w:rsidP="001A61CA">
      <w:pPr>
        <w:pStyle w:val="BulletL2"/>
        <w:spacing w:after="0" w:line="276" w:lineRule="auto"/>
        <w:rPr>
          <w:iCs/>
        </w:rPr>
      </w:pPr>
      <w:proofErr w:type="spellStart"/>
      <w:r w:rsidRPr="009B002B">
        <w:rPr>
          <w:iCs/>
        </w:rPr>
        <w:t>Overzicht</w:t>
      </w:r>
      <w:proofErr w:type="spellEnd"/>
      <w:r w:rsidRPr="009B002B">
        <w:rPr>
          <w:iCs/>
        </w:rPr>
        <w:t xml:space="preserve"> </w:t>
      </w:r>
      <w:proofErr w:type="spellStart"/>
      <w:r w:rsidRPr="009B002B">
        <w:rPr>
          <w:iCs/>
        </w:rPr>
        <w:t>beveiling</w:t>
      </w:r>
      <w:proofErr w:type="spellEnd"/>
      <w:r w:rsidRPr="009B002B">
        <w:rPr>
          <w:iCs/>
        </w:rPr>
        <w:t xml:space="preserve"> (</w:t>
      </w:r>
      <w:proofErr w:type="spellStart"/>
      <w:r w:rsidRPr="009B002B">
        <w:rPr>
          <w:iCs/>
        </w:rPr>
        <w:t>werkblad</w:t>
      </w:r>
      <w:proofErr w:type="spellEnd"/>
      <w:r w:rsidRPr="009B002B">
        <w:rPr>
          <w:iCs/>
        </w:rPr>
        <w:t xml:space="preserve">: </w:t>
      </w:r>
      <w:proofErr w:type="spellStart"/>
      <w:r w:rsidRPr="009B002B">
        <w:rPr>
          <w:iCs/>
        </w:rPr>
        <w:t>autorisatiematrix</w:t>
      </w:r>
      <w:proofErr w:type="spellEnd"/>
      <w:r w:rsidRPr="009B002B">
        <w:rPr>
          <w:iCs/>
        </w:rPr>
        <w:t>)</w:t>
      </w:r>
    </w:p>
    <w:p w14:paraId="43A3E479" w14:textId="00295B10" w:rsidR="001A61CA" w:rsidRPr="009B002B" w:rsidRDefault="001A61CA" w:rsidP="001A61CA">
      <w:pPr>
        <w:pStyle w:val="BulletL2"/>
        <w:spacing w:after="0" w:line="276" w:lineRule="auto"/>
        <w:rPr>
          <w:iCs/>
        </w:rPr>
      </w:pPr>
      <w:r>
        <w:rPr>
          <w:iCs/>
        </w:rPr>
        <w:t xml:space="preserve">Checklist </w:t>
      </w:r>
      <w:proofErr w:type="spellStart"/>
      <w:r>
        <w:rPr>
          <w:iCs/>
        </w:rPr>
        <w:t>indiensttreding</w:t>
      </w:r>
      <w:proofErr w:type="spellEnd"/>
      <w:r>
        <w:rPr>
          <w:iCs/>
        </w:rPr>
        <w:t xml:space="preserve">, </w:t>
      </w:r>
      <w:proofErr w:type="spellStart"/>
      <w:r>
        <w:rPr>
          <w:iCs/>
        </w:rPr>
        <w:t>uitdiensttreding</w:t>
      </w:r>
      <w:proofErr w:type="spellEnd"/>
      <w:r>
        <w:rPr>
          <w:iCs/>
        </w:rPr>
        <w:t xml:space="preserve"> </w:t>
      </w:r>
      <w:proofErr w:type="spellStart"/>
      <w:r>
        <w:rPr>
          <w:iCs/>
        </w:rPr>
        <w:t>en</w:t>
      </w:r>
      <w:proofErr w:type="spellEnd"/>
      <w:r>
        <w:rPr>
          <w:iCs/>
        </w:rPr>
        <w:t xml:space="preserve"> </w:t>
      </w:r>
      <w:proofErr w:type="spellStart"/>
      <w:r>
        <w:rPr>
          <w:iCs/>
        </w:rPr>
        <w:t>functiewijziging</w:t>
      </w:r>
      <w:proofErr w:type="spellEnd"/>
    </w:p>
    <w:p w14:paraId="110BC539" w14:textId="531A4905" w:rsidR="002C7088" w:rsidRDefault="002C7088" w:rsidP="001A61CA">
      <w:pPr>
        <w:pStyle w:val="BulletL2"/>
        <w:spacing w:after="0" w:line="276" w:lineRule="auto"/>
        <w:rPr>
          <w:iCs/>
          <w:highlight w:val="yellow"/>
          <w:lang w:val="nl-NL"/>
        </w:rPr>
      </w:pPr>
      <w:r w:rsidRPr="009B002B">
        <w:rPr>
          <w:iCs/>
          <w:highlight w:val="yellow"/>
          <w:lang w:val="nl-NL"/>
        </w:rPr>
        <w:t>Document waarin vertrouwde personen bij klanten zijn vastgelegd</w:t>
      </w:r>
    </w:p>
    <w:p w14:paraId="3270203B" w14:textId="77777777" w:rsidR="001A61CA" w:rsidRPr="009B002B" w:rsidRDefault="001A61CA" w:rsidP="001A61CA">
      <w:pPr>
        <w:pStyle w:val="BulletL2"/>
        <w:numPr>
          <w:ilvl w:val="0"/>
          <w:numId w:val="0"/>
        </w:numPr>
        <w:spacing w:after="0" w:line="276" w:lineRule="auto"/>
        <w:ind w:left="720"/>
        <w:rPr>
          <w:iCs/>
          <w:highlight w:val="yellow"/>
          <w:lang w:val="nl-NL"/>
        </w:rPr>
      </w:pPr>
    </w:p>
    <w:p w14:paraId="183EA937" w14:textId="540BA923" w:rsidR="001A61CA" w:rsidRDefault="001A61CA" w:rsidP="001A61CA">
      <w:pPr>
        <w:pStyle w:val="Kop2"/>
        <w:spacing w:before="0" w:line="276" w:lineRule="auto"/>
      </w:pPr>
      <w:bookmarkStart w:id="44" w:name="_Toc23592089"/>
      <w:r>
        <w:t>Informatiebeveiliging in projectbeheer</w:t>
      </w:r>
      <w:bookmarkEnd w:id="44"/>
    </w:p>
    <w:p w14:paraId="36EE6B70" w14:textId="403B9256" w:rsidR="001A61CA" w:rsidRPr="00E5529C" w:rsidRDefault="001A61CA" w:rsidP="001A61CA">
      <w:pPr>
        <w:spacing w:line="276" w:lineRule="auto"/>
      </w:pPr>
      <w:r w:rsidRPr="00E5529C">
        <w:t xml:space="preserve">Informatiebeveiliging komt aan de orde in ieder project van </w:t>
      </w:r>
      <w:sdt>
        <w:sdtPr>
          <w:alias w:val="Bedrijf"/>
          <w:tag w:val=""/>
          <w:id w:val="-132489093"/>
          <w:placeholder>
            <w:docPart w:val="91867A7A6EAC495691040E5266CF1B74"/>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w:t>
      </w:r>
      <w:r w:rsidRPr="00E5529C">
        <w:t xml:space="preserve">Dit wordt geborgd middels </w:t>
      </w:r>
      <w:r>
        <w:t>de</w:t>
      </w:r>
      <w:r w:rsidRPr="00E5529C">
        <w:t xml:space="preserve"> </w:t>
      </w:r>
      <w:r>
        <w:rPr>
          <w:highlight w:val="yellow"/>
        </w:rPr>
        <w:t>Project checklist</w:t>
      </w:r>
      <w:r w:rsidRPr="00E5529C">
        <w:rPr>
          <w:highlight w:val="yellow"/>
        </w:rPr>
        <w:t>.</w:t>
      </w:r>
      <w:r w:rsidRPr="00E5529C">
        <w:t xml:space="preserve"> </w:t>
      </w:r>
      <w:r>
        <w:rPr>
          <w:rStyle w:val="Subtieleverwijzing"/>
        </w:rPr>
        <w:t>[A.6.1.5</w:t>
      </w:r>
      <w:r w:rsidRPr="008332E9">
        <w:rPr>
          <w:rStyle w:val="Subtieleverwijzing"/>
        </w:rPr>
        <w:t>]</w:t>
      </w:r>
    </w:p>
    <w:p w14:paraId="739C73F6" w14:textId="77777777" w:rsidR="001A61CA" w:rsidRDefault="001A61CA" w:rsidP="001A61CA">
      <w:pPr>
        <w:spacing w:line="276" w:lineRule="auto"/>
      </w:pPr>
    </w:p>
    <w:p w14:paraId="5419A11F" w14:textId="77777777" w:rsidR="001A61CA" w:rsidRPr="001A61CA" w:rsidRDefault="001A61CA" w:rsidP="001A61CA">
      <w:pPr>
        <w:spacing w:line="276" w:lineRule="auto"/>
      </w:pPr>
      <w:r w:rsidRPr="001A61CA">
        <w:t>Referentie:</w:t>
      </w:r>
    </w:p>
    <w:p w14:paraId="76470CBB" w14:textId="606F567C" w:rsidR="001A61CA" w:rsidRDefault="001A61CA" w:rsidP="001A61CA">
      <w:pPr>
        <w:pStyle w:val="Lijstalinea"/>
        <w:numPr>
          <w:ilvl w:val="0"/>
          <w:numId w:val="8"/>
        </w:numPr>
        <w:spacing w:line="276" w:lineRule="auto"/>
      </w:pPr>
      <w:r w:rsidRPr="001A61CA">
        <w:t>Project checklist</w:t>
      </w:r>
    </w:p>
    <w:p w14:paraId="2A55CF5B" w14:textId="77777777" w:rsidR="001A61CA" w:rsidRPr="001A61CA" w:rsidRDefault="001A61CA" w:rsidP="001A61CA">
      <w:pPr>
        <w:pStyle w:val="Lijstalinea"/>
        <w:spacing w:line="276" w:lineRule="auto"/>
      </w:pPr>
    </w:p>
    <w:p w14:paraId="5023141B" w14:textId="68F17BA3" w:rsidR="00E346A3" w:rsidRDefault="00E346A3" w:rsidP="001A61CA">
      <w:pPr>
        <w:pStyle w:val="Kop2"/>
        <w:spacing w:before="0"/>
      </w:pPr>
      <w:bookmarkStart w:id="45" w:name="_Toc23592090"/>
      <w:r>
        <w:t>Informatie classificatie</w:t>
      </w:r>
      <w:bookmarkEnd w:id="45"/>
    </w:p>
    <w:p w14:paraId="275B7404" w14:textId="2DA3A790" w:rsidR="00E006AA" w:rsidRDefault="006C3351" w:rsidP="001A61CA">
      <w:pPr>
        <w:pStyle w:val="Geenafstand"/>
        <w:spacing w:line="276" w:lineRule="auto"/>
      </w:pPr>
      <w:r>
        <w:t xml:space="preserve">De </w:t>
      </w:r>
      <w:r w:rsidR="008E5B13">
        <w:t>informatiebeveiliging van FLS Nederland,</w:t>
      </w:r>
      <w:r>
        <w:t xml:space="preserve"> hangt af van</w:t>
      </w:r>
      <w:r w:rsidR="0032023A">
        <w:t xml:space="preserve"> de </w:t>
      </w:r>
      <w:r w:rsidR="00E006AA">
        <w:t>beschikbaarheids-, integriteits- en vertrouwelijkheidseisen</w:t>
      </w:r>
      <w:r w:rsidR="008661BC">
        <w:t xml:space="preserve"> van de informatie</w:t>
      </w:r>
      <w:r w:rsidR="00467A11">
        <w:t xml:space="preserve"> die wordt beschermd.</w:t>
      </w:r>
      <w:r w:rsidR="00AE0037">
        <w:t xml:space="preserve"> </w:t>
      </w:r>
    </w:p>
    <w:p w14:paraId="1F3B1409" w14:textId="449EDF04" w:rsidR="00F45FB6" w:rsidRDefault="00F45FB6" w:rsidP="001A61CA">
      <w:pPr>
        <w:pStyle w:val="Geenafstand"/>
        <w:spacing w:line="276" w:lineRule="auto"/>
      </w:pPr>
    </w:p>
    <w:p w14:paraId="0AED6A0B" w14:textId="7492D24D" w:rsidR="00575310" w:rsidRDefault="00467A11" w:rsidP="001A61CA">
      <w:pPr>
        <w:pStyle w:val="Geenafstand"/>
        <w:spacing w:line="276" w:lineRule="auto"/>
      </w:pPr>
      <w:r>
        <w:t xml:space="preserve">Om dit vast te kunnen stellen wordt er gebruik gemaakt van een classificatiemodel. </w:t>
      </w:r>
      <w:r w:rsidR="00E006AA">
        <w:t xml:space="preserve">In het classificatiemodel </w:t>
      </w:r>
      <w:r w:rsidR="00FC19C8">
        <w:t xml:space="preserve">“Data classificatie” </w:t>
      </w:r>
      <w:r w:rsidR="00E006AA">
        <w:t>zij</w:t>
      </w:r>
      <w:r w:rsidR="00FC19C8">
        <w:t xml:space="preserve">n de </w:t>
      </w:r>
      <w:r w:rsidR="00E006AA">
        <w:t xml:space="preserve">verschillende informatie-klassen binnen </w:t>
      </w:r>
      <w:sdt>
        <w:sdtPr>
          <w:alias w:val="Bedrijf"/>
          <w:tag w:val=""/>
          <w:id w:val="116271490"/>
          <w:placeholder>
            <w:docPart w:val="71037282AEBD4221B02284901D645097"/>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00E006AA">
        <w:t xml:space="preserve"> beschreven</w:t>
      </w:r>
      <w:r w:rsidR="006D6DF9">
        <w:t xml:space="preserve"> en is de informatie ingedeeld in deze klassen. V</w:t>
      </w:r>
      <w:r w:rsidR="00FC19C8">
        <w:t>o</w:t>
      </w:r>
      <w:r w:rsidR="00E006AA">
        <w:t xml:space="preserve">or iedere </w:t>
      </w:r>
      <w:r w:rsidR="00FC19C8">
        <w:t>klasse</w:t>
      </w:r>
      <w:r w:rsidR="00E006AA">
        <w:t xml:space="preserve"> </w:t>
      </w:r>
      <w:r w:rsidR="006D6DF9">
        <w:t xml:space="preserve">is </w:t>
      </w:r>
      <w:r w:rsidR="00E006AA">
        <w:t xml:space="preserve">beschreven hoe de informatie behandeld dient te worden. </w:t>
      </w:r>
      <w:r w:rsidR="00575310">
        <w:rPr>
          <w:rStyle w:val="Subtieleverwijzing"/>
        </w:rPr>
        <w:t>[A.8.2.1</w:t>
      </w:r>
      <w:r w:rsidR="00E01525">
        <w:rPr>
          <w:rStyle w:val="Subtieleverwijzing"/>
        </w:rPr>
        <w:t>-A.8.2.3</w:t>
      </w:r>
      <w:r w:rsidR="00575310" w:rsidRPr="008332E9">
        <w:rPr>
          <w:rStyle w:val="Subtieleverwijzing"/>
        </w:rPr>
        <w:t>]</w:t>
      </w:r>
    </w:p>
    <w:p w14:paraId="562C75D1" w14:textId="77777777" w:rsidR="00575310" w:rsidRDefault="00575310" w:rsidP="001A61CA">
      <w:pPr>
        <w:pStyle w:val="Geenafstand"/>
        <w:spacing w:line="276" w:lineRule="auto"/>
      </w:pPr>
    </w:p>
    <w:p w14:paraId="3DCD5401" w14:textId="77777777" w:rsidR="00575310" w:rsidRPr="00585D6E" w:rsidRDefault="00575310" w:rsidP="001A61CA">
      <w:pPr>
        <w:spacing w:line="276" w:lineRule="auto"/>
        <w:rPr>
          <w:iCs/>
        </w:rPr>
      </w:pPr>
      <w:r w:rsidRPr="00585D6E">
        <w:rPr>
          <w:iCs/>
        </w:rPr>
        <w:t xml:space="preserve">Referentie: </w:t>
      </w:r>
    </w:p>
    <w:p w14:paraId="364125A5" w14:textId="77777777" w:rsidR="00575310" w:rsidRPr="00585D6E" w:rsidRDefault="0031045B" w:rsidP="001A61CA">
      <w:pPr>
        <w:pStyle w:val="Lijstalinea"/>
        <w:numPr>
          <w:ilvl w:val="0"/>
          <w:numId w:val="7"/>
        </w:numPr>
        <w:spacing w:line="276" w:lineRule="auto"/>
        <w:rPr>
          <w:iCs/>
        </w:rPr>
      </w:pPr>
      <w:r w:rsidRPr="00585D6E">
        <w:rPr>
          <w:iCs/>
        </w:rPr>
        <w:lastRenderedPageBreak/>
        <w:t>Overzicht beveiliging (werkblad toelichting)</w:t>
      </w:r>
    </w:p>
    <w:p w14:paraId="5F1A1EEA" w14:textId="77777777" w:rsidR="0031045B" w:rsidRPr="00585D6E" w:rsidRDefault="0031045B" w:rsidP="001A61CA">
      <w:pPr>
        <w:pStyle w:val="Lijstalinea"/>
        <w:numPr>
          <w:ilvl w:val="0"/>
          <w:numId w:val="7"/>
        </w:numPr>
        <w:spacing w:line="276" w:lineRule="auto"/>
        <w:rPr>
          <w:iCs/>
        </w:rPr>
      </w:pPr>
      <w:r w:rsidRPr="00585D6E">
        <w:rPr>
          <w:iCs/>
        </w:rPr>
        <w:t>Overzicht beveiliging (Data Classificatie)</w:t>
      </w:r>
    </w:p>
    <w:p w14:paraId="664355AD" w14:textId="7CBB94BA" w:rsidR="00575310" w:rsidRDefault="00575310" w:rsidP="001A61CA">
      <w:pPr>
        <w:pStyle w:val="Geenafstand"/>
        <w:spacing w:line="276" w:lineRule="auto"/>
      </w:pPr>
    </w:p>
    <w:p w14:paraId="525A6AC5" w14:textId="1EF4C21B" w:rsidR="00585D6E" w:rsidRDefault="00585D6E" w:rsidP="00703246">
      <w:pPr>
        <w:pStyle w:val="Kop2"/>
      </w:pPr>
      <w:bookmarkStart w:id="46" w:name="_Toc23592091"/>
      <w:r>
        <w:t>Fysieke beveiliging</w:t>
      </w:r>
      <w:bookmarkEnd w:id="46"/>
    </w:p>
    <w:p w14:paraId="71BEF14A" w14:textId="69E8E8BA" w:rsidR="00585D6E" w:rsidRPr="003231AC" w:rsidRDefault="00585D6E" w:rsidP="00585D6E">
      <w:pPr>
        <w:spacing w:line="276" w:lineRule="auto"/>
        <w:rPr>
          <w:rStyle w:val="Subtielebenadrukking"/>
        </w:rPr>
      </w:pPr>
      <w:r>
        <w:t>In het Overzicht beveiliging (werkblad: Zones) zijn de</w:t>
      </w:r>
      <w:r w:rsidRPr="00851CB4">
        <w:t xml:space="preserve"> zones van </w:t>
      </w:r>
      <w:sdt>
        <w:sdtPr>
          <w:alias w:val="Bedrijf"/>
          <w:tag w:val=""/>
          <w:id w:val="1955827101"/>
          <w:placeholder>
            <w:docPart w:val="09B3CD3B1781437096C12FD0835FCF5B"/>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w:t>
      </w:r>
      <w:r w:rsidRPr="00851CB4">
        <w:t xml:space="preserve">gedefinieerd en worden per zone geschikte beveiligingsmaatregelen </w:t>
      </w:r>
      <w:r>
        <w:t>genomen</w:t>
      </w:r>
      <w:r w:rsidRPr="00851CB4">
        <w:t xml:space="preserve"> op basis van de classificatie van de informatie in deze zone. Deze </w:t>
      </w:r>
      <w:r>
        <w:t xml:space="preserve">zones worden jaarlijks beoordeeld. </w:t>
      </w:r>
      <w:r w:rsidRPr="003231AC">
        <w:rPr>
          <w:rStyle w:val="Subtielebenadrukking"/>
          <w:i w:val="0"/>
        </w:rPr>
        <w:t>[</w:t>
      </w:r>
      <w:r>
        <w:rPr>
          <w:rStyle w:val="Subtielebenadrukking"/>
          <w:i w:val="0"/>
        </w:rPr>
        <w:t>A.</w:t>
      </w:r>
      <w:r w:rsidRPr="003231AC">
        <w:rPr>
          <w:rStyle w:val="Subtielebenadrukking"/>
          <w:i w:val="0"/>
        </w:rPr>
        <w:t>11.1]</w:t>
      </w:r>
    </w:p>
    <w:p w14:paraId="449A5A9D" w14:textId="77777777" w:rsidR="00585D6E" w:rsidRDefault="00585D6E" w:rsidP="00585D6E">
      <w:pPr>
        <w:spacing w:line="276" w:lineRule="auto"/>
      </w:pPr>
    </w:p>
    <w:p w14:paraId="70930ADB" w14:textId="77777777" w:rsidR="00585D6E" w:rsidRPr="00703246" w:rsidRDefault="00585D6E" w:rsidP="00585D6E">
      <w:pPr>
        <w:spacing w:line="276" w:lineRule="auto"/>
        <w:rPr>
          <w:iCs/>
        </w:rPr>
      </w:pPr>
      <w:r w:rsidRPr="00703246">
        <w:rPr>
          <w:iCs/>
        </w:rPr>
        <w:t>Referentie:</w:t>
      </w:r>
    </w:p>
    <w:p w14:paraId="1A965116" w14:textId="0D9EAD27" w:rsidR="00632A56" w:rsidRPr="00703246" w:rsidRDefault="00585D6E" w:rsidP="00AD7AAD">
      <w:pPr>
        <w:pStyle w:val="Lijstalinea"/>
        <w:numPr>
          <w:ilvl w:val="0"/>
          <w:numId w:val="17"/>
        </w:numPr>
        <w:spacing w:line="276" w:lineRule="auto"/>
      </w:pPr>
      <w:r w:rsidRPr="00703246">
        <w:rPr>
          <w:iCs/>
        </w:rPr>
        <w:t>Overzicht beveiliging</w:t>
      </w:r>
      <w:r w:rsidR="00703246" w:rsidRPr="00703246">
        <w:rPr>
          <w:iCs/>
        </w:rPr>
        <w:t xml:space="preserve"> (werkblad zones) </w:t>
      </w:r>
    </w:p>
    <w:p w14:paraId="1B655882" w14:textId="2666AF71" w:rsidR="00703246" w:rsidRDefault="00703246" w:rsidP="00703246">
      <w:pPr>
        <w:pStyle w:val="Lijstalinea"/>
        <w:spacing w:line="276" w:lineRule="auto"/>
      </w:pPr>
    </w:p>
    <w:p w14:paraId="2E0432E0" w14:textId="49A04078" w:rsidR="00703246" w:rsidRDefault="00703246" w:rsidP="00703246">
      <w:pPr>
        <w:pStyle w:val="Kop2"/>
      </w:pPr>
      <w:bookmarkStart w:id="47" w:name="_Toc23592092"/>
      <w:r>
        <w:t>Inkoop</w:t>
      </w:r>
      <w:bookmarkEnd w:id="47"/>
    </w:p>
    <w:p w14:paraId="722089AC" w14:textId="6802FB2A" w:rsidR="00703246" w:rsidRDefault="00703246" w:rsidP="00703246">
      <w:pPr>
        <w:pStyle w:val="Geenafstand"/>
        <w:spacing w:line="276" w:lineRule="auto"/>
        <w:rPr>
          <w:rStyle w:val="normaltextrun"/>
        </w:rPr>
      </w:pPr>
      <w:r w:rsidRPr="000D3EEA">
        <w:rPr>
          <w:rStyle w:val="normaltextrun"/>
        </w:rPr>
        <w:t>Bij de aanschaf van nieuwe informatiesystemen of uitbreiding van bestaande informatiesystemen</w:t>
      </w:r>
      <w:r>
        <w:rPr>
          <w:rStyle w:val="normaltextrun"/>
        </w:rPr>
        <w:t xml:space="preserve">, die rechtstreeks effect hebben op het </w:t>
      </w:r>
      <w:r w:rsidRPr="0040115E">
        <w:rPr>
          <w:rStyle w:val="normaltextrun"/>
          <w:highlight w:val="yellow"/>
        </w:rPr>
        <w:t>eindproduct of de dienst</w:t>
      </w:r>
      <w:r>
        <w:rPr>
          <w:rStyle w:val="normaltextrun"/>
        </w:rPr>
        <w:t xml:space="preserve"> van de organisatie (bedrijf</w:t>
      </w:r>
      <w:r w:rsidR="00451D02">
        <w:rPr>
          <w:rStyle w:val="normaltextrun"/>
        </w:rPr>
        <w:t xml:space="preserve"> </w:t>
      </w:r>
      <w:r>
        <w:rPr>
          <w:rStyle w:val="normaltextrun"/>
        </w:rPr>
        <w:t>kritisch), word</w:t>
      </w:r>
      <w:r w:rsidR="00451D02">
        <w:rPr>
          <w:rStyle w:val="normaltextrun"/>
        </w:rPr>
        <w:t>en de volgende stappen doorlopen</w:t>
      </w:r>
      <w:r>
        <w:rPr>
          <w:rStyle w:val="normaltextrun"/>
        </w:rPr>
        <w:t xml:space="preserve"> [</w:t>
      </w:r>
      <w:r>
        <w:rPr>
          <w:rStyle w:val="Subtielebenadrukking"/>
          <w:i w:val="0"/>
        </w:rPr>
        <w:t>A.14.1.1</w:t>
      </w:r>
      <w:r w:rsidRPr="00CA54DA">
        <w:rPr>
          <w:rStyle w:val="Subtielebenadrukking"/>
          <w:i w:val="0"/>
        </w:rPr>
        <w:t>]</w:t>
      </w:r>
    </w:p>
    <w:p w14:paraId="654E8491" w14:textId="77777777" w:rsidR="00703246" w:rsidRDefault="00703246" w:rsidP="00703246">
      <w:pPr>
        <w:pStyle w:val="Geenafstand"/>
        <w:spacing w:line="276" w:lineRule="auto"/>
        <w:rPr>
          <w:rStyle w:val="normaltextrun"/>
        </w:rPr>
      </w:pPr>
    </w:p>
    <w:p w14:paraId="0EF50FE2" w14:textId="5D6B6CA2" w:rsidR="00C24CC4" w:rsidRDefault="00C24CC4" w:rsidP="00703246">
      <w:pPr>
        <w:pStyle w:val="Geenafstand"/>
        <w:numPr>
          <w:ilvl w:val="0"/>
          <w:numId w:val="28"/>
        </w:numPr>
        <w:spacing w:line="276" w:lineRule="auto"/>
        <w:rPr>
          <w:rStyle w:val="normaltextrun"/>
        </w:rPr>
      </w:pPr>
      <w:r w:rsidRPr="00FA1B08">
        <w:rPr>
          <w:rStyle w:val="normaltextrun"/>
        </w:rPr>
        <w:t>Vaststellen behoefte en bepalen of hier al (positieve) ervaring mee is in de eigen organisatie. Hierbij vanzelfspreken</w:t>
      </w:r>
      <w:r w:rsidR="00FA1B08">
        <w:rPr>
          <w:rStyle w:val="normaltextrun"/>
        </w:rPr>
        <w:t>d</w:t>
      </w:r>
      <w:r w:rsidRPr="00FA1B08">
        <w:rPr>
          <w:rStyle w:val="normaltextrun"/>
        </w:rPr>
        <w:t xml:space="preserve"> rekening houdend met de informatiebeveiligingsaspecten en de wensen/eisen van onze eigen klanten, zoals ISO certificering, SLA, ver</w:t>
      </w:r>
      <w:r w:rsidR="00FA1B08" w:rsidRPr="00FA1B08">
        <w:rPr>
          <w:rStyle w:val="normaltextrun"/>
        </w:rPr>
        <w:t xml:space="preserve">werkersovereenkomst. </w:t>
      </w:r>
    </w:p>
    <w:p w14:paraId="406DEF5F" w14:textId="5F8ED755" w:rsidR="00B3023A" w:rsidRDefault="00B3023A" w:rsidP="00B3023A">
      <w:pPr>
        <w:pStyle w:val="Geenafstand"/>
        <w:numPr>
          <w:ilvl w:val="1"/>
          <w:numId w:val="28"/>
        </w:numPr>
        <w:spacing w:line="276" w:lineRule="auto"/>
        <w:rPr>
          <w:rStyle w:val="normaltextrun"/>
        </w:rPr>
      </w:pPr>
      <w:r>
        <w:rPr>
          <w:rStyle w:val="normaltextrun"/>
        </w:rPr>
        <w:t xml:space="preserve">Bij positief resultaat: </w:t>
      </w:r>
      <w:r w:rsidR="00DE6012">
        <w:rPr>
          <w:rStyle w:val="normaltextrun"/>
        </w:rPr>
        <w:t xml:space="preserve">reeds bekende partner benchmarken ten opzichte van 1 of 2 alternatieven; </w:t>
      </w:r>
    </w:p>
    <w:p w14:paraId="1AF19D4E" w14:textId="7F334EDB" w:rsidR="00DE6012" w:rsidRDefault="00DE6012" w:rsidP="00B3023A">
      <w:pPr>
        <w:pStyle w:val="Geenafstand"/>
        <w:numPr>
          <w:ilvl w:val="1"/>
          <w:numId w:val="28"/>
        </w:numPr>
        <w:spacing w:line="276" w:lineRule="auto"/>
        <w:rPr>
          <w:rStyle w:val="normaltextrun"/>
        </w:rPr>
      </w:pPr>
      <w:r>
        <w:rPr>
          <w:rStyle w:val="normaltextrun"/>
        </w:rPr>
        <w:t xml:space="preserve">Bij negatief resultaat: </w:t>
      </w:r>
      <w:r w:rsidR="008265B5">
        <w:rPr>
          <w:rStyle w:val="normaltextrun"/>
        </w:rPr>
        <w:t xml:space="preserve">lijst samenstellen op basis van ervaringen van relaties en/of door marktonderzoek verkregen inzichten. </w:t>
      </w:r>
    </w:p>
    <w:p w14:paraId="6E65170D" w14:textId="110C4FFD" w:rsidR="008265B5" w:rsidRDefault="008265B5" w:rsidP="008265B5">
      <w:pPr>
        <w:pStyle w:val="Geenafstand"/>
        <w:numPr>
          <w:ilvl w:val="0"/>
          <w:numId w:val="28"/>
        </w:numPr>
        <w:spacing w:line="276" w:lineRule="auto"/>
        <w:rPr>
          <w:rStyle w:val="normaltextrun"/>
        </w:rPr>
      </w:pPr>
      <w:r>
        <w:rPr>
          <w:rStyle w:val="normaltextrun"/>
        </w:rPr>
        <w:t xml:space="preserve">Gesprekken voeren met leveranciers: </w:t>
      </w:r>
      <w:r w:rsidR="009542FB">
        <w:rPr>
          <w:rStyle w:val="normaltextrun"/>
        </w:rPr>
        <w:t xml:space="preserve">uitsluitend wanneer de in te kopen dienst of product hierom vraagt. Afweging op basis van kosten en de vraag of het bedrijf kritische leverancier betreft. </w:t>
      </w:r>
    </w:p>
    <w:p w14:paraId="19CFDE73" w14:textId="77777777" w:rsidR="00703246" w:rsidRPr="003C0738" w:rsidRDefault="00703246" w:rsidP="00703246">
      <w:pPr>
        <w:pStyle w:val="Geenafstand"/>
        <w:numPr>
          <w:ilvl w:val="0"/>
          <w:numId w:val="28"/>
        </w:numPr>
        <w:spacing w:line="276" w:lineRule="auto"/>
        <w:rPr>
          <w:rStyle w:val="normaltextrun"/>
          <w:bCs/>
        </w:rPr>
      </w:pPr>
      <w:r w:rsidRPr="003C0738">
        <w:rPr>
          <w:rStyle w:val="normaltextrun"/>
          <w:bCs/>
        </w:rPr>
        <w:t>Leveranciersselectie: In de stakeholderanalyse is een lijst van de leveranciers van bedrijf kritische goederen/diensten opgenomen. Deze kritieke leveranciers worden minimaal jaarlijks beoordeeld. [</w:t>
      </w:r>
      <w:r w:rsidRPr="003C0738">
        <w:rPr>
          <w:rStyle w:val="Subtielebenadrukking"/>
          <w:bCs/>
          <w:i w:val="0"/>
        </w:rPr>
        <w:t>A.15.2.1; A.15.2.2]</w:t>
      </w:r>
    </w:p>
    <w:p w14:paraId="5695B2C6" w14:textId="2D8B0C97" w:rsidR="00703246" w:rsidRDefault="003C0738" w:rsidP="00703246">
      <w:pPr>
        <w:pStyle w:val="Geenafstand"/>
        <w:numPr>
          <w:ilvl w:val="0"/>
          <w:numId w:val="28"/>
        </w:numPr>
        <w:spacing w:line="276" w:lineRule="auto"/>
        <w:rPr>
          <w:rStyle w:val="normaltextrun"/>
        </w:rPr>
      </w:pPr>
      <w:r>
        <w:rPr>
          <w:rStyle w:val="normaltextrun"/>
          <w:b/>
        </w:rPr>
        <w:t>Onderhandelen en i</w:t>
      </w:r>
      <w:r w:rsidR="00703246">
        <w:rPr>
          <w:rStyle w:val="normaltextrun"/>
          <w:b/>
        </w:rPr>
        <w:t xml:space="preserve">nkopen: </w:t>
      </w:r>
      <w:r w:rsidR="00703246">
        <w:rPr>
          <w:rStyle w:val="normaltextrun"/>
        </w:rPr>
        <w:t xml:space="preserve">Aanschaffen van informatiesysteem. </w:t>
      </w:r>
    </w:p>
    <w:p w14:paraId="47F83D55" w14:textId="77777777" w:rsidR="00703246" w:rsidRDefault="00703246" w:rsidP="00703246">
      <w:pPr>
        <w:pStyle w:val="Geenafstand"/>
        <w:numPr>
          <w:ilvl w:val="0"/>
          <w:numId w:val="28"/>
        </w:numPr>
        <w:spacing w:line="276" w:lineRule="auto"/>
        <w:rPr>
          <w:rStyle w:val="normaltextrun"/>
        </w:rPr>
      </w:pPr>
      <w:r>
        <w:rPr>
          <w:rStyle w:val="normaltextrun"/>
          <w:b/>
        </w:rPr>
        <w:t xml:space="preserve">Registratie: </w:t>
      </w:r>
      <w:r>
        <w:rPr>
          <w:rStyle w:val="normaltextrun"/>
        </w:rPr>
        <w:t>De ingekochte middelen worden geregistreerd in het overzicht bedrijfsmiddelen.</w:t>
      </w:r>
    </w:p>
    <w:p w14:paraId="1955B2D5" w14:textId="77777777" w:rsidR="00703246" w:rsidRDefault="00703246" w:rsidP="00703246">
      <w:pPr>
        <w:pStyle w:val="Geenafstand"/>
        <w:numPr>
          <w:ilvl w:val="0"/>
          <w:numId w:val="28"/>
        </w:numPr>
        <w:spacing w:line="276" w:lineRule="auto"/>
        <w:rPr>
          <w:rStyle w:val="normaltextrun"/>
        </w:rPr>
      </w:pPr>
      <w:r>
        <w:rPr>
          <w:rStyle w:val="normaltextrun"/>
          <w:b/>
        </w:rPr>
        <w:t xml:space="preserve">Installeren: </w:t>
      </w:r>
      <w:r>
        <w:rPr>
          <w:rStyle w:val="normaltextrun"/>
        </w:rPr>
        <w:t xml:space="preserve">Het plaatsen en installeren/inrichten van apparatuur en systeemprogrammatuur (al dan niet door de leverancier). </w:t>
      </w:r>
    </w:p>
    <w:p w14:paraId="07BA5DC3" w14:textId="096694C8" w:rsidR="00703246" w:rsidRDefault="00703246" w:rsidP="00703246">
      <w:pPr>
        <w:pStyle w:val="Geenafstand"/>
        <w:numPr>
          <w:ilvl w:val="0"/>
          <w:numId w:val="28"/>
        </w:numPr>
        <w:spacing w:line="276" w:lineRule="auto"/>
        <w:rPr>
          <w:rStyle w:val="normaltextrun"/>
        </w:rPr>
      </w:pPr>
      <w:r>
        <w:rPr>
          <w:rStyle w:val="normaltextrun"/>
          <w:b/>
        </w:rPr>
        <w:t>Testen:</w:t>
      </w:r>
      <w:r>
        <w:rPr>
          <w:rStyle w:val="normaltextrun"/>
        </w:rPr>
        <w:t xml:space="preserve"> </w:t>
      </w:r>
      <w:r w:rsidR="00836F7B">
        <w:rPr>
          <w:rStyle w:val="normaltextrun"/>
        </w:rPr>
        <w:t>wanneer nodig, wordt de werking van de ingekochte middelen getest alvorens in gebruik te worden genomen.</w:t>
      </w:r>
      <w:r>
        <w:rPr>
          <w:rStyle w:val="normaltextrun"/>
        </w:rPr>
        <w:t xml:space="preserve"> </w:t>
      </w:r>
    </w:p>
    <w:p w14:paraId="13ABC727" w14:textId="77777777" w:rsidR="00703246" w:rsidRDefault="00703246" w:rsidP="00703246">
      <w:pPr>
        <w:pStyle w:val="Geenafstand"/>
        <w:spacing w:line="276" w:lineRule="auto"/>
        <w:rPr>
          <w:rStyle w:val="normaltextrun"/>
          <w:b/>
        </w:rPr>
      </w:pPr>
    </w:p>
    <w:p w14:paraId="4003D752" w14:textId="77777777" w:rsidR="00703246" w:rsidRPr="00836F7B" w:rsidRDefault="00703246" w:rsidP="00703246">
      <w:pPr>
        <w:pStyle w:val="Geenafstand"/>
        <w:spacing w:line="276" w:lineRule="auto"/>
        <w:rPr>
          <w:rStyle w:val="normaltextrun"/>
          <w:iCs/>
        </w:rPr>
      </w:pPr>
      <w:r w:rsidRPr="00836F7B">
        <w:rPr>
          <w:rStyle w:val="normaltextrun"/>
          <w:iCs/>
        </w:rPr>
        <w:t xml:space="preserve">Referentie: </w:t>
      </w:r>
    </w:p>
    <w:p w14:paraId="6E682872" w14:textId="3F66790D" w:rsidR="00703246" w:rsidRDefault="00703246" w:rsidP="00703246">
      <w:pPr>
        <w:pStyle w:val="Geenafstand"/>
        <w:numPr>
          <w:ilvl w:val="0"/>
          <w:numId w:val="28"/>
        </w:numPr>
        <w:spacing w:line="276" w:lineRule="auto"/>
        <w:rPr>
          <w:rStyle w:val="normaltextrun"/>
          <w:iCs/>
        </w:rPr>
      </w:pPr>
      <w:r w:rsidRPr="00836F7B">
        <w:rPr>
          <w:rStyle w:val="normaltextrun"/>
          <w:iCs/>
        </w:rPr>
        <w:t>ISMS tool (werkblad: Stakeholdersanalyse)</w:t>
      </w:r>
    </w:p>
    <w:p w14:paraId="593EB622" w14:textId="00196937" w:rsidR="00836F7B" w:rsidRPr="00836F7B" w:rsidRDefault="00836F7B" w:rsidP="00703246">
      <w:pPr>
        <w:pStyle w:val="Geenafstand"/>
        <w:numPr>
          <w:ilvl w:val="0"/>
          <w:numId w:val="28"/>
        </w:numPr>
        <w:spacing w:line="276" w:lineRule="auto"/>
        <w:rPr>
          <w:rStyle w:val="normaltextrun"/>
          <w:iCs/>
        </w:rPr>
      </w:pPr>
      <w:r>
        <w:rPr>
          <w:rStyle w:val="normaltextrun"/>
          <w:iCs/>
        </w:rPr>
        <w:t>Leveranciersbeoordeling</w:t>
      </w:r>
    </w:p>
    <w:p w14:paraId="14E776FF" w14:textId="4547E6B9" w:rsidR="00703246" w:rsidRDefault="00703246" w:rsidP="00836F7B">
      <w:pPr>
        <w:spacing w:line="276" w:lineRule="auto"/>
      </w:pPr>
    </w:p>
    <w:p w14:paraId="39B36F50" w14:textId="566467B4" w:rsidR="00836F7B" w:rsidRDefault="00836F7B" w:rsidP="007E6A18">
      <w:pPr>
        <w:pStyle w:val="Kop2"/>
      </w:pPr>
      <w:bookmarkStart w:id="48" w:name="_Toc23592094"/>
      <w:r>
        <w:t>Beheer van bedrijfsmiddelen</w:t>
      </w:r>
      <w:bookmarkEnd w:id="48"/>
    </w:p>
    <w:p w14:paraId="33C21645" w14:textId="3FD55F13" w:rsidR="00836F7B" w:rsidRPr="007E6A18" w:rsidRDefault="00836F7B" w:rsidP="00836F7B">
      <w:pPr>
        <w:pStyle w:val="Geenafstand"/>
        <w:numPr>
          <w:ilvl w:val="0"/>
          <w:numId w:val="9"/>
        </w:numPr>
        <w:spacing w:line="276" w:lineRule="auto"/>
        <w:rPr>
          <w:bCs/>
        </w:rPr>
      </w:pPr>
      <w:r w:rsidRPr="007E6A18">
        <w:rPr>
          <w:bCs/>
        </w:rPr>
        <w:t xml:space="preserve">Inventarisatie en eigendom: Alle bedrijfsmiddelen van </w:t>
      </w:r>
      <w:sdt>
        <w:sdtPr>
          <w:rPr>
            <w:bCs/>
          </w:rPr>
          <w:alias w:val="Bedrijf"/>
          <w:tag w:val=""/>
          <w:id w:val="-1228149359"/>
          <w:placeholder>
            <w:docPart w:val="4428997BE01C4136AEE1794C8821AD26"/>
          </w:placeholder>
          <w:dataBinding w:prefixMappings="xmlns:ns0='http://schemas.openxmlformats.org/officeDocument/2006/extended-properties' " w:xpath="/ns0:Properties[1]/ns0:Company[1]" w:storeItemID="{6668398D-A668-4E3E-A5EB-62B293D839F1}"/>
          <w:text/>
        </w:sdtPr>
        <w:sdtEndPr/>
        <w:sdtContent>
          <w:r w:rsidR="00E17184">
            <w:rPr>
              <w:bCs/>
            </w:rPr>
            <w:t>Bedrijfsnaam</w:t>
          </w:r>
        </w:sdtContent>
      </w:sdt>
      <w:r w:rsidRPr="007E6A18">
        <w:rPr>
          <w:bCs/>
        </w:rPr>
        <w:t xml:space="preserve"> die samenhangen met informatie en informatie verwerkende faciliteiten en de eigenaar van de bedrijfsmiddelen zijn geïnventariseerd in het Overzicht beveiliging (werkblad: Bedrijfsmiddelen)  </w:t>
      </w:r>
      <w:r w:rsidRPr="007E6A18">
        <w:rPr>
          <w:rStyle w:val="Subtieleverwijzing"/>
          <w:bCs/>
        </w:rPr>
        <w:t>[A.8.1.1; A.8.1.2]</w:t>
      </w:r>
    </w:p>
    <w:p w14:paraId="37DD3679" w14:textId="77777777" w:rsidR="00836F7B" w:rsidRPr="007E6A18" w:rsidRDefault="00836F7B" w:rsidP="00836F7B">
      <w:pPr>
        <w:pStyle w:val="Geenafstand"/>
        <w:numPr>
          <w:ilvl w:val="0"/>
          <w:numId w:val="9"/>
        </w:numPr>
        <w:spacing w:line="276" w:lineRule="auto"/>
        <w:rPr>
          <w:bCs/>
        </w:rPr>
      </w:pPr>
      <w:r w:rsidRPr="007E6A18">
        <w:rPr>
          <w:bCs/>
        </w:rPr>
        <w:t xml:space="preserve">Aanvaardbaar gebruik: De regels voor aanvaardbaar gebruik van bedrijfsmiddelen staan beschreven in het Personeelshandboek. </w:t>
      </w:r>
      <w:r w:rsidRPr="007E6A18">
        <w:rPr>
          <w:rStyle w:val="Subtieleverwijzing"/>
          <w:bCs/>
        </w:rPr>
        <w:t>[A.8.1.3]</w:t>
      </w:r>
    </w:p>
    <w:p w14:paraId="3C7F9EE4" w14:textId="77777777" w:rsidR="00836F7B" w:rsidRPr="007E6A18" w:rsidRDefault="00836F7B" w:rsidP="00836F7B">
      <w:pPr>
        <w:pStyle w:val="Geenafstand"/>
        <w:numPr>
          <w:ilvl w:val="0"/>
          <w:numId w:val="9"/>
        </w:numPr>
        <w:spacing w:line="276" w:lineRule="auto"/>
        <w:rPr>
          <w:bCs/>
        </w:rPr>
      </w:pPr>
      <w:r w:rsidRPr="007E6A18">
        <w:rPr>
          <w:bCs/>
        </w:rPr>
        <w:t xml:space="preserve">Teruggave: Teruggave van bedrijfsmiddelen is geborgd middels de checklist uitdiensttreding, zoals beschreven in </w:t>
      </w:r>
      <w:r w:rsidRPr="007E6A18">
        <w:rPr>
          <w:bCs/>
        </w:rPr>
        <w:fldChar w:fldCharType="begin"/>
      </w:r>
      <w:r w:rsidRPr="007E6A18">
        <w:rPr>
          <w:bCs/>
        </w:rPr>
        <w:instrText xml:space="preserve"> REF _Ref8303893 \r \h  \* MERGEFORMAT </w:instrText>
      </w:r>
      <w:r w:rsidRPr="007E6A18">
        <w:rPr>
          <w:bCs/>
        </w:rPr>
      </w:r>
      <w:r w:rsidRPr="007E6A18">
        <w:rPr>
          <w:bCs/>
        </w:rPr>
        <w:fldChar w:fldCharType="separate"/>
      </w:r>
      <w:r w:rsidRPr="007E6A18">
        <w:rPr>
          <w:bCs/>
        </w:rPr>
        <w:t>10.3</w:t>
      </w:r>
      <w:r w:rsidRPr="007E6A18">
        <w:rPr>
          <w:bCs/>
        </w:rPr>
        <w:fldChar w:fldCharType="end"/>
      </w:r>
      <w:r w:rsidRPr="007E6A18">
        <w:rPr>
          <w:bCs/>
        </w:rPr>
        <w:t>.</w:t>
      </w:r>
      <w:r w:rsidRPr="007E6A18">
        <w:rPr>
          <w:rStyle w:val="Subtieleverwijzing"/>
          <w:bCs/>
        </w:rPr>
        <w:t xml:space="preserve"> [A.8.1.4]</w:t>
      </w:r>
    </w:p>
    <w:p w14:paraId="06FF6FFE" w14:textId="77777777" w:rsidR="00836F7B" w:rsidRPr="007E6A18" w:rsidRDefault="00836F7B" w:rsidP="00836F7B">
      <w:pPr>
        <w:pStyle w:val="Geenafstand"/>
        <w:spacing w:line="276" w:lineRule="auto"/>
        <w:rPr>
          <w:bCs/>
        </w:rPr>
      </w:pPr>
    </w:p>
    <w:p w14:paraId="10780A9D" w14:textId="77777777" w:rsidR="00836F7B" w:rsidRPr="007E6A18" w:rsidRDefault="00836F7B" w:rsidP="00836F7B">
      <w:pPr>
        <w:pStyle w:val="Geenafstand"/>
        <w:spacing w:line="276" w:lineRule="auto"/>
        <w:rPr>
          <w:bCs/>
        </w:rPr>
      </w:pPr>
      <w:r w:rsidRPr="007E6A18">
        <w:rPr>
          <w:bCs/>
        </w:rPr>
        <w:t xml:space="preserve">Referentie: </w:t>
      </w:r>
    </w:p>
    <w:p w14:paraId="683BEA5F" w14:textId="77777777" w:rsidR="00836F7B" w:rsidRPr="007E6A18" w:rsidRDefault="00836F7B" w:rsidP="00836F7B">
      <w:pPr>
        <w:pStyle w:val="Lijstalinea"/>
        <w:numPr>
          <w:ilvl w:val="0"/>
          <w:numId w:val="11"/>
        </w:numPr>
        <w:spacing w:line="276" w:lineRule="auto"/>
        <w:rPr>
          <w:bCs/>
        </w:rPr>
      </w:pPr>
      <w:r w:rsidRPr="007E6A18">
        <w:rPr>
          <w:bCs/>
        </w:rPr>
        <w:t>Overzicht beveiliging (werkblad: Bedrijfsmiddelen)</w:t>
      </w:r>
    </w:p>
    <w:p w14:paraId="5D9B2756" w14:textId="77777777" w:rsidR="00836F7B" w:rsidRPr="007E6A18" w:rsidRDefault="00836F7B" w:rsidP="00836F7B">
      <w:pPr>
        <w:pStyle w:val="Lijstalinea"/>
        <w:numPr>
          <w:ilvl w:val="0"/>
          <w:numId w:val="11"/>
        </w:numPr>
        <w:spacing w:line="276" w:lineRule="auto"/>
        <w:rPr>
          <w:bCs/>
        </w:rPr>
      </w:pPr>
      <w:r w:rsidRPr="007E6A18">
        <w:rPr>
          <w:bCs/>
        </w:rPr>
        <w:t>Personeelshandboek</w:t>
      </w:r>
    </w:p>
    <w:p w14:paraId="2440EC81" w14:textId="77777777" w:rsidR="00836F7B" w:rsidRPr="007E6A18" w:rsidRDefault="00836F7B" w:rsidP="00836F7B">
      <w:pPr>
        <w:pStyle w:val="Lijstalinea"/>
        <w:numPr>
          <w:ilvl w:val="0"/>
          <w:numId w:val="11"/>
        </w:numPr>
        <w:spacing w:line="276" w:lineRule="auto"/>
        <w:rPr>
          <w:bCs/>
        </w:rPr>
      </w:pPr>
      <w:r w:rsidRPr="007E6A18">
        <w:rPr>
          <w:bCs/>
        </w:rPr>
        <w:t xml:space="preserve">Checklist uitdiensttreding </w:t>
      </w:r>
    </w:p>
    <w:p w14:paraId="7F1FA720" w14:textId="77777777" w:rsidR="00A332E2" w:rsidRDefault="00A332E2">
      <w:pPr>
        <w:rPr>
          <w:bCs/>
        </w:rPr>
      </w:pPr>
    </w:p>
    <w:p w14:paraId="59A00F25" w14:textId="3FAFE2C9" w:rsidR="00A332E2" w:rsidRPr="00851CB4" w:rsidRDefault="00A332E2" w:rsidP="002275D7">
      <w:pPr>
        <w:pStyle w:val="Kop2"/>
        <w:spacing w:before="0" w:line="276" w:lineRule="auto"/>
      </w:pPr>
      <w:bookmarkStart w:id="49" w:name="_Toc23592095"/>
      <w:r>
        <w:t>Apparatuur</w:t>
      </w:r>
      <w:bookmarkEnd w:id="49"/>
    </w:p>
    <w:p w14:paraId="6C71DB93" w14:textId="77777777" w:rsidR="00A332E2" w:rsidRDefault="00A332E2" w:rsidP="00A332E2">
      <w:pPr>
        <w:pStyle w:val="Kop3"/>
        <w:spacing w:before="0" w:line="276" w:lineRule="auto"/>
      </w:pPr>
      <w:bookmarkStart w:id="50" w:name="_Toc23592096"/>
      <w:r>
        <w:t>Plaatsing en bescherming van apparatuur</w:t>
      </w:r>
      <w:bookmarkEnd w:id="50"/>
      <w:r>
        <w:t xml:space="preserve"> </w:t>
      </w:r>
    </w:p>
    <w:p w14:paraId="67018E23" w14:textId="77777777" w:rsidR="00A332E2" w:rsidRDefault="00A332E2" w:rsidP="00A332E2">
      <w:pPr>
        <w:pStyle w:val="Geenafstand"/>
        <w:spacing w:line="276" w:lineRule="auto"/>
      </w:pPr>
      <w:r>
        <w:t xml:space="preserve">De volgende regels gelden voor apparatuur in computerruimtes (datacenters) </w:t>
      </w:r>
      <w:r w:rsidRPr="003231AC">
        <w:rPr>
          <w:rStyle w:val="Subtielebenadrukking"/>
          <w:i w:val="0"/>
        </w:rPr>
        <w:t>[</w:t>
      </w:r>
      <w:r>
        <w:rPr>
          <w:rStyle w:val="Subtielebenadrukking"/>
          <w:i w:val="0"/>
        </w:rPr>
        <w:t>A.</w:t>
      </w:r>
      <w:r w:rsidRPr="003231AC">
        <w:rPr>
          <w:rStyle w:val="Subtielebenadrukking"/>
          <w:i w:val="0"/>
        </w:rPr>
        <w:t>11.</w:t>
      </w:r>
      <w:r>
        <w:rPr>
          <w:rStyle w:val="Subtielebenadrukking"/>
          <w:i w:val="0"/>
        </w:rPr>
        <w:t>2.</w:t>
      </w:r>
      <w:r w:rsidRPr="003231AC">
        <w:rPr>
          <w:rStyle w:val="Subtielebenadrukking"/>
          <w:i w:val="0"/>
        </w:rPr>
        <w:t>1]</w:t>
      </w:r>
      <w:r>
        <w:t>:</w:t>
      </w:r>
    </w:p>
    <w:p w14:paraId="41B6B8BF" w14:textId="77777777" w:rsidR="00A332E2" w:rsidRDefault="00A332E2" w:rsidP="00A332E2">
      <w:pPr>
        <w:pStyle w:val="Geenafstand"/>
        <w:numPr>
          <w:ilvl w:val="0"/>
          <w:numId w:val="20"/>
        </w:numPr>
        <w:spacing w:line="276" w:lineRule="auto"/>
      </w:pPr>
      <w:r>
        <w:t>Apparatuur wordt opgesteld en aangesloten conform de voorschriften van de leverancier. Dit geldt minimaal voor temperatuur en luchtvochtigheid, aarding, spanningsstabiliteit en overspanningsbeveiliging.</w:t>
      </w:r>
    </w:p>
    <w:p w14:paraId="19DA3DAC" w14:textId="77777777" w:rsidR="00A332E2" w:rsidRDefault="00A332E2" w:rsidP="00A332E2">
      <w:pPr>
        <w:pStyle w:val="Geenafstand"/>
        <w:numPr>
          <w:ilvl w:val="0"/>
          <w:numId w:val="20"/>
        </w:numPr>
        <w:spacing w:line="276" w:lineRule="auto"/>
      </w:pPr>
      <w:r>
        <w:t>Standaard accounts in apparatuur worden gewijzigd en de bijbehorende standaard leveranciers wachtwoorden worden gewijzigd bij ingebruikname van apparatuur.</w:t>
      </w:r>
    </w:p>
    <w:p w14:paraId="647CB17F" w14:textId="77777777" w:rsidR="00A332E2" w:rsidRDefault="00A332E2" w:rsidP="00A332E2">
      <w:pPr>
        <w:pStyle w:val="Geenafstand"/>
        <w:numPr>
          <w:ilvl w:val="0"/>
          <w:numId w:val="20"/>
        </w:numPr>
        <w:spacing w:line="276" w:lineRule="auto"/>
      </w:pPr>
      <w:r>
        <w:t>Gebouwen zijn beveiligd tegen de gevolgen van blikseminslag.</w:t>
      </w:r>
    </w:p>
    <w:p w14:paraId="1EB22FF4" w14:textId="77777777" w:rsidR="00A332E2" w:rsidRDefault="00A332E2" w:rsidP="00A332E2">
      <w:pPr>
        <w:pStyle w:val="Geenafstand"/>
        <w:numPr>
          <w:ilvl w:val="0"/>
          <w:numId w:val="20"/>
        </w:numPr>
        <w:spacing w:line="276" w:lineRule="auto"/>
      </w:pPr>
      <w:r>
        <w:t>Eten en drinken zijn verboden in serverruimtes.</w:t>
      </w:r>
    </w:p>
    <w:p w14:paraId="34E65CD0" w14:textId="77777777" w:rsidR="00A332E2" w:rsidRDefault="00A332E2" w:rsidP="00A332E2">
      <w:pPr>
        <w:pStyle w:val="Geenafstand"/>
        <w:numPr>
          <w:ilvl w:val="0"/>
          <w:numId w:val="20"/>
        </w:numPr>
        <w:spacing w:line="276" w:lineRule="auto"/>
      </w:pPr>
      <w:r>
        <w:t>Een informatiesysteem dient te voldoen aan de hoogste classificatie-eisen, conform de informatie die voor kan komen op het informatiesysteem bij het verwerken ervan. Indien dit niet mogelijk is, wordt een gescheiden systeem gebruikt voor de informatieverwerking waaraan hogere eisen gesteld worden.</w:t>
      </w:r>
    </w:p>
    <w:p w14:paraId="048361BF" w14:textId="65BE3D2F" w:rsidR="00A332E2" w:rsidRDefault="00A332E2" w:rsidP="00D347E3">
      <w:pPr>
        <w:pStyle w:val="Geenafstand"/>
        <w:spacing w:line="276" w:lineRule="auto"/>
      </w:pPr>
    </w:p>
    <w:p w14:paraId="72C5A5C1" w14:textId="3A581969" w:rsidR="00D347E3" w:rsidRPr="005A14DC" w:rsidRDefault="00D347E3" w:rsidP="00D347E3">
      <w:pPr>
        <w:pStyle w:val="Kop3"/>
      </w:pPr>
      <w:bookmarkStart w:id="51" w:name="_Toc23592097"/>
      <w:r>
        <w:t>Onderhoud</w:t>
      </w:r>
      <w:bookmarkEnd w:id="51"/>
      <w:r>
        <w:t xml:space="preserve"> </w:t>
      </w:r>
    </w:p>
    <w:p w14:paraId="2374D899" w14:textId="77777777" w:rsidR="00D347E3" w:rsidRDefault="00D347E3" w:rsidP="00D347E3">
      <w:pPr>
        <w:pStyle w:val="Geenafstand"/>
        <w:numPr>
          <w:ilvl w:val="0"/>
          <w:numId w:val="21"/>
        </w:numPr>
        <w:spacing w:line="276" w:lineRule="auto"/>
      </w:pPr>
      <w:r>
        <w:t>Onderhoud gebeurt volgens de door de leverancier aanbevolen voorschriften en servicetijdstippen.</w:t>
      </w:r>
    </w:p>
    <w:p w14:paraId="54A6263F" w14:textId="77777777" w:rsidR="00D347E3" w:rsidRDefault="00D347E3" w:rsidP="00D347E3">
      <w:pPr>
        <w:pStyle w:val="Geenafstand"/>
        <w:numPr>
          <w:ilvl w:val="0"/>
          <w:numId w:val="21"/>
        </w:numPr>
        <w:spacing w:line="276" w:lineRule="auto"/>
      </w:pPr>
      <w:r>
        <w:t>Reparatie en onderhoud van apparatuur wordt alleen uitgevoerd door bevoegd onderhoudspersoneel.</w:t>
      </w:r>
    </w:p>
    <w:p w14:paraId="05160F5D" w14:textId="77777777" w:rsidR="00D347E3" w:rsidRDefault="00D347E3" w:rsidP="00D347E3">
      <w:pPr>
        <w:pStyle w:val="Geenafstand"/>
        <w:numPr>
          <w:ilvl w:val="0"/>
          <w:numId w:val="21"/>
        </w:numPr>
        <w:spacing w:line="276" w:lineRule="auto"/>
      </w:pPr>
      <w:r>
        <w:t xml:space="preserve">Er worden registraties bijgehouden van alle vermeende of daadwerkelijke storingen en van alle preventieve en corrigerende onderhoudswerkzaamheden. </w:t>
      </w:r>
      <w:r w:rsidRPr="00CA54DA">
        <w:rPr>
          <w:rStyle w:val="Subtielebenadrukking"/>
          <w:i w:val="0"/>
        </w:rPr>
        <w:t>[A.11.2.4]</w:t>
      </w:r>
    </w:p>
    <w:p w14:paraId="68C1B093" w14:textId="77777777" w:rsidR="00D347E3" w:rsidRDefault="00D347E3" w:rsidP="00D347E3">
      <w:pPr>
        <w:pStyle w:val="Geenafstand"/>
        <w:spacing w:line="276" w:lineRule="auto"/>
      </w:pPr>
    </w:p>
    <w:p w14:paraId="3F49891F" w14:textId="77777777" w:rsidR="00A332E2" w:rsidRDefault="00A332E2" w:rsidP="00A332E2">
      <w:pPr>
        <w:pStyle w:val="Kop3"/>
        <w:spacing w:before="0" w:line="276" w:lineRule="auto"/>
      </w:pPr>
      <w:bookmarkStart w:id="52" w:name="_Toc23592098"/>
      <w:r>
        <w:t>Stroomvoorzieningen</w:t>
      </w:r>
      <w:bookmarkEnd w:id="52"/>
    </w:p>
    <w:p w14:paraId="031E2E9A" w14:textId="77777777" w:rsidR="00A332E2" w:rsidRDefault="00A332E2" w:rsidP="00A332E2">
      <w:pPr>
        <w:pStyle w:val="Geenafstand"/>
        <w:spacing w:line="276" w:lineRule="auto"/>
      </w:pPr>
      <w:r>
        <w:t xml:space="preserve">Apparatuur is beschermd tegen stroomuitval middels </w:t>
      </w:r>
      <w:r w:rsidRPr="003231AC">
        <w:rPr>
          <w:rStyle w:val="Subtielebenadrukking"/>
          <w:i w:val="0"/>
        </w:rPr>
        <w:t>[</w:t>
      </w:r>
      <w:r>
        <w:rPr>
          <w:rStyle w:val="Subtielebenadrukking"/>
          <w:i w:val="0"/>
        </w:rPr>
        <w:t>A.</w:t>
      </w:r>
      <w:r w:rsidRPr="003231AC">
        <w:rPr>
          <w:rStyle w:val="Subtielebenadrukking"/>
          <w:i w:val="0"/>
        </w:rPr>
        <w:t>11.</w:t>
      </w:r>
      <w:r>
        <w:rPr>
          <w:rStyle w:val="Subtielebenadrukking"/>
          <w:i w:val="0"/>
        </w:rPr>
        <w:t>2.2</w:t>
      </w:r>
      <w:r w:rsidRPr="003231AC">
        <w:rPr>
          <w:rStyle w:val="Subtielebenadrukking"/>
          <w:i w:val="0"/>
        </w:rPr>
        <w:t>]</w:t>
      </w:r>
      <w:r>
        <w:t>:</w:t>
      </w:r>
    </w:p>
    <w:p w14:paraId="37EE703C" w14:textId="77777777" w:rsidR="00A332E2" w:rsidRDefault="00A332E2" w:rsidP="00A332E2">
      <w:pPr>
        <w:pStyle w:val="Geenafstand"/>
        <w:numPr>
          <w:ilvl w:val="0"/>
          <w:numId w:val="22"/>
        </w:numPr>
        <w:spacing w:line="276" w:lineRule="auto"/>
      </w:pPr>
      <w:r>
        <w:t>..</w:t>
      </w:r>
    </w:p>
    <w:p w14:paraId="515480AB" w14:textId="77777777" w:rsidR="00A332E2" w:rsidRDefault="00A332E2" w:rsidP="00A332E2">
      <w:pPr>
        <w:pStyle w:val="Geenafstand"/>
        <w:spacing w:line="276" w:lineRule="auto"/>
        <w:ind w:left="720"/>
      </w:pPr>
    </w:p>
    <w:p w14:paraId="31D90CEB" w14:textId="77777777" w:rsidR="00A332E2" w:rsidRDefault="00A332E2" w:rsidP="00A332E2">
      <w:pPr>
        <w:pStyle w:val="Kop3"/>
        <w:spacing w:before="0" w:line="276" w:lineRule="auto"/>
      </w:pPr>
      <w:bookmarkStart w:id="53" w:name="_Toc23592099"/>
      <w:r>
        <w:t>Beveiliging van bekabeling</w:t>
      </w:r>
      <w:bookmarkEnd w:id="53"/>
      <w:r>
        <w:t xml:space="preserve"> </w:t>
      </w:r>
    </w:p>
    <w:p w14:paraId="6ED16351" w14:textId="77777777" w:rsidR="00A332E2" w:rsidRDefault="00A332E2" w:rsidP="00A332E2">
      <w:pPr>
        <w:pStyle w:val="Geenafstand"/>
        <w:spacing w:line="276" w:lineRule="auto"/>
      </w:pPr>
      <w:r>
        <w:t xml:space="preserve">Voedings- en telecommunicatiekabels voor het versturen van gegevens of die informatiediensten ondersteunen, moeten zijn in ingericht in lijn met geldende “best </w:t>
      </w:r>
      <w:proofErr w:type="spellStart"/>
      <w:r>
        <w:t>practices</w:t>
      </w:r>
      <w:proofErr w:type="spellEnd"/>
      <w:r>
        <w:t xml:space="preserve">” ter bescherming tegen interceptie, verstoring of schade. </w:t>
      </w:r>
      <w:r w:rsidRPr="003231AC">
        <w:rPr>
          <w:rStyle w:val="Subtielebenadrukking"/>
          <w:i w:val="0"/>
        </w:rPr>
        <w:t>[</w:t>
      </w:r>
      <w:r>
        <w:rPr>
          <w:rStyle w:val="Subtielebenadrukking"/>
          <w:i w:val="0"/>
        </w:rPr>
        <w:t>A.</w:t>
      </w:r>
      <w:r w:rsidRPr="003231AC">
        <w:rPr>
          <w:rStyle w:val="Subtielebenadrukking"/>
          <w:i w:val="0"/>
        </w:rPr>
        <w:t>11.</w:t>
      </w:r>
      <w:r>
        <w:rPr>
          <w:rStyle w:val="Subtielebenadrukking"/>
          <w:i w:val="0"/>
        </w:rPr>
        <w:t>2.3</w:t>
      </w:r>
      <w:r w:rsidRPr="003231AC">
        <w:rPr>
          <w:rStyle w:val="Subtielebenadrukking"/>
          <w:i w:val="0"/>
        </w:rPr>
        <w:t>]</w:t>
      </w:r>
    </w:p>
    <w:p w14:paraId="5494C7B2" w14:textId="77777777" w:rsidR="002275D7" w:rsidRDefault="002275D7">
      <w:pPr>
        <w:rPr>
          <w:bCs/>
        </w:rPr>
      </w:pPr>
    </w:p>
    <w:p w14:paraId="5FA39E41" w14:textId="4C9788D7" w:rsidR="002275D7" w:rsidRPr="00851CB4" w:rsidRDefault="002275D7" w:rsidP="002275D7">
      <w:pPr>
        <w:pStyle w:val="Kop2"/>
        <w:spacing w:before="0" w:line="276" w:lineRule="auto"/>
      </w:pPr>
      <w:bookmarkStart w:id="54" w:name="_Toc23592100"/>
      <w:r>
        <w:t>Bedrijfsvoering</w:t>
      </w:r>
      <w:bookmarkEnd w:id="54"/>
    </w:p>
    <w:p w14:paraId="22FB0612" w14:textId="406A37E5" w:rsidR="002275D7" w:rsidRDefault="002275D7" w:rsidP="002275D7">
      <w:pPr>
        <w:pStyle w:val="Kop3"/>
        <w:spacing w:before="0" w:line="276" w:lineRule="auto"/>
      </w:pPr>
      <w:bookmarkStart w:id="55" w:name="_Toc23592101"/>
      <w:r>
        <w:t>Procedures</w:t>
      </w:r>
      <w:bookmarkEnd w:id="55"/>
    </w:p>
    <w:p w14:paraId="2464CE70" w14:textId="77777777" w:rsidR="005A2E9D" w:rsidRDefault="005A2E9D" w:rsidP="005A2E9D">
      <w:pPr>
        <w:spacing w:line="276" w:lineRule="auto"/>
      </w:pPr>
      <w:r>
        <w:t xml:space="preserve">Verschillende primaire en ondersteunende activiteiten zijn vastgelegd in procedures en beschikbaar gesteld aan de gebruikers die ze nodig hebben. De procedures zijn voor medewerkers toegankelijk via </w:t>
      </w:r>
      <w:r w:rsidRPr="005B38B3">
        <w:rPr>
          <w:highlight w:val="yellow"/>
        </w:rPr>
        <w:t>&lt;&gt;</w:t>
      </w:r>
      <w:r>
        <w:t>. De procedures worden jaarlijks gecontroleerd op juistheid. [</w:t>
      </w:r>
      <w:r>
        <w:rPr>
          <w:rStyle w:val="Subtielebenadrukking"/>
          <w:i w:val="0"/>
        </w:rPr>
        <w:t>A.12.1.1</w:t>
      </w:r>
      <w:r w:rsidRPr="00CA54DA">
        <w:rPr>
          <w:rStyle w:val="Subtielebenadrukking"/>
          <w:i w:val="0"/>
        </w:rPr>
        <w:t>]</w:t>
      </w:r>
    </w:p>
    <w:p w14:paraId="4A506A24" w14:textId="77777777" w:rsidR="005A2E9D" w:rsidRDefault="005A2E9D" w:rsidP="005A2E9D">
      <w:pPr>
        <w:spacing w:line="276" w:lineRule="auto"/>
      </w:pPr>
    </w:p>
    <w:p w14:paraId="0A04BD8D" w14:textId="77777777" w:rsidR="005A2E9D" w:rsidRPr="00CF0DA4" w:rsidRDefault="005A2E9D" w:rsidP="005A2E9D">
      <w:pPr>
        <w:spacing w:line="276" w:lineRule="auto"/>
        <w:rPr>
          <w:iCs/>
        </w:rPr>
      </w:pPr>
      <w:r w:rsidRPr="00CF0DA4">
        <w:rPr>
          <w:iCs/>
        </w:rPr>
        <w:t xml:space="preserve">Referentie: </w:t>
      </w:r>
    </w:p>
    <w:p w14:paraId="72E86EDC" w14:textId="046CE448" w:rsidR="005A2E9D" w:rsidRDefault="00C632B9" w:rsidP="005A2E9D">
      <w:pPr>
        <w:pStyle w:val="Lijstalinea"/>
        <w:numPr>
          <w:ilvl w:val="0"/>
          <w:numId w:val="17"/>
        </w:numPr>
        <w:spacing w:line="276" w:lineRule="auto"/>
        <w:rPr>
          <w:iCs/>
          <w:highlight w:val="yellow"/>
        </w:rPr>
      </w:pPr>
      <w:r w:rsidRPr="00C632B9">
        <w:rPr>
          <w:iCs/>
          <w:highlight w:val="yellow"/>
        </w:rPr>
        <w:t>&lt;Locatie procedures&gt;</w:t>
      </w:r>
    </w:p>
    <w:p w14:paraId="607E40D9" w14:textId="097E7E79" w:rsidR="00CA1A0F" w:rsidRDefault="00CA1A0F" w:rsidP="00CA1A0F">
      <w:pPr>
        <w:spacing w:line="276" w:lineRule="auto"/>
        <w:rPr>
          <w:iCs/>
          <w:highlight w:val="yellow"/>
        </w:rPr>
      </w:pPr>
    </w:p>
    <w:p w14:paraId="5131AAE8" w14:textId="77777777" w:rsidR="00CA1A0F" w:rsidRDefault="00CA1A0F" w:rsidP="00CA1A0F">
      <w:pPr>
        <w:pStyle w:val="Kop3"/>
      </w:pPr>
      <w:bookmarkStart w:id="56" w:name="_Toc23592102"/>
      <w:r>
        <w:lastRenderedPageBreak/>
        <w:t>Incidentbeheer</w:t>
      </w:r>
      <w:bookmarkEnd w:id="56"/>
    </w:p>
    <w:p w14:paraId="79765EB2" w14:textId="2FA43393" w:rsidR="00CA1A0F" w:rsidRDefault="00CA1A0F" w:rsidP="00CA1A0F">
      <w:pPr>
        <w:rPr>
          <w:rFonts w:ascii="Calibri" w:hAnsi="Calibri" w:cs="Calibri"/>
          <w:color w:val="000000"/>
          <w:sz w:val="22"/>
          <w:szCs w:val="22"/>
        </w:rPr>
      </w:pPr>
      <w:r>
        <w:rPr>
          <w:rFonts w:ascii="Calibri" w:hAnsi="Calibri" w:cs="Calibri"/>
          <w:color w:val="000000"/>
          <w:sz w:val="22"/>
          <w:szCs w:val="22"/>
        </w:rPr>
        <w:t>Wanneer zich incidenten, klachten of afwijkingen voordoen ten aanzien van informatiebeveiliging dienen deze te worden behandeld volgens de procedure incidentbeheer.</w:t>
      </w:r>
    </w:p>
    <w:p w14:paraId="495B4CF8" w14:textId="77777777" w:rsidR="00967A4E" w:rsidRDefault="00967A4E" w:rsidP="00CA1A0F">
      <w:pPr>
        <w:rPr>
          <w:rFonts w:ascii="Calibri" w:hAnsi="Calibri" w:cs="Calibri"/>
          <w:color w:val="000000"/>
          <w:sz w:val="22"/>
          <w:szCs w:val="22"/>
        </w:rPr>
      </w:pPr>
    </w:p>
    <w:p w14:paraId="0AF1849B" w14:textId="77777777" w:rsidR="00967A4E" w:rsidRPr="007E6A18" w:rsidRDefault="00967A4E" w:rsidP="00967A4E">
      <w:pPr>
        <w:pStyle w:val="Geenafstand"/>
        <w:spacing w:line="276" w:lineRule="auto"/>
        <w:rPr>
          <w:bCs/>
        </w:rPr>
      </w:pPr>
      <w:r w:rsidRPr="007E6A18">
        <w:rPr>
          <w:bCs/>
        </w:rPr>
        <w:t xml:space="preserve">Referentie: </w:t>
      </w:r>
    </w:p>
    <w:p w14:paraId="11F90DB8" w14:textId="77777777" w:rsidR="00967A4E" w:rsidRPr="007E6A18" w:rsidRDefault="00967A4E" w:rsidP="00967A4E">
      <w:pPr>
        <w:pStyle w:val="Lijstalinea"/>
        <w:numPr>
          <w:ilvl w:val="0"/>
          <w:numId w:val="11"/>
        </w:numPr>
        <w:spacing w:line="276" w:lineRule="auto"/>
        <w:rPr>
          <w:bCs/>
        </w:rPr>
      </w:pPr>
      <w:r>
        <w:rPr>
          <w:bCs/>
        </w:rPr>
        <w:t>Procedure incidentbeheer</w:t>
      </w:r>
    </w:p>
    <w:p w14:paraId="54C68EEB" w14:textId="65CC734C" w:rsidR="00CA1A0F" w:rsidRDefault="00CA1A0F" w:rsidP="00CA1A0F">
      <w:pPr>
        <w:spacing w:line="276" w:lineRule="auto"/>
        <w:rPr>
          <w:iCs/>
          <w:highlight w:val="yellow"/>
        </w:rPr>
      </w:pPr>
    </w:p>
    <w:p w14:paraId="38A972F7" w14:textId="77777777" w:rsidR="00B14933" w:rsidRDefault="00B14933" w:rsidP="00B14933">
      <w:pPr>
        <w:pStyle w:val="Kop3"/>
      </w:pPr>
      <w:bookmarkStart w:id="57" w:name="_Toc23592093"/>
      <w:r>
        <w:t>Software ontwikkeling</w:t>
      </w:r>
      <w:bookmarkEnd w:id="57"/>
    </w:p>
    <w:p w14:paraId="57AC4612" w14:textId="77777777" w:rsidR="00B14933" w:rsidRDefault="00B14933" w:rsidP="00B14933">
      <w:pPr>
        <w:spacing w:line="276" w:lineRule="auto"/>
      </w:pPr>
      <w:r w:rsidRPr="0070233F">
        <w:rPr>
          <w:rStyle w:val="normaltextrun"/>
          <w:highlight w:val="yellow"/>
        </w:rPr>
        <w:t>&lt;…&gt;</w:t>
      </w:r>
    </w:p>
    <w:p w14:paraId="6F700CD6" w14:textId="77777777" w:rsidR="00B14933" w:rsidRPr="00CA1A0F" w:rsidRDefault="00B14933" w:rsidP="00CA1A0F">
      <w:pPr>
        <w:spacing w:line="276" w:lineRule="auto"/>
        <w:rPr>
          <w:iCs/>
          <w:highlight w:val="yellow"/>
        </w:rPr>
      </w:pPr>
    </w:p>
    <w:p w14:paraId="0035223F" w14:textId="07EA609D" w:rsidR="00D4667A" w:rsidRDefault="00D4667A" w:rsidP="00D4667A">
      <w:pPr>
        <w:pStyle w:val="Kop3"/>
      </w:pPr>
      <w:bookmarkStart w:id="58" w:name="_Toc23592103"/>
      <w:r>
        <w:t>Documentatie beheer</w:t>
      </w:r>
      <w:bookmarkEnd w:id="58"/>
    </w:p>
    <w:p w14:paraId="116F785F" w14:textId="5ADADCC9" w:rsidR="00D4667A" w:rsidRDefault="00AE1161" w:rsidP="00D4667A">
      <w:pPr>
        <w:pStyle w:val="Geenafstand"/>
        <w:spacing w:line="276" w:lineRule="auto"/>
      </w:pPr>
      <w:sdt>
        <w:sdtPr>
          <w:alias w:val="Bedrijf"/>
          <w:tag w:val=""/>
          <w:id w:val="-419021711"/>
          <w:placeholder>
            <w:docPart w:val="60F5937098624933A2577AF9F55123EC"/>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00D4667A" w:rsidRPr="008F569C">
        <w:t xml:space="preserve"> beheert haar gedocumenteerde ISMS informatie in elektronische vorm op </w:t>
      </w:r>
      <w:r w:rsidR="00D4667A">
        <w:rPr>
          <w:highlight w:val="yellow"/>
        </w:rPr>
        <w:t>&lt;Platform&gt;</w:t>
      </w:r>
      <w:r w:rsidR="00D4667A" w:rsidRPr="008F569C">
        <w:t xml:space="preserve">. De toegang tot de documenten komt overeen met het beleid voor toegangsbeveiliging. De documentatie wordt minimaal voorzien van een titel, datum, auteur, </w:t>
      </w:r>
      <w:r w:rsidR="00D4667A" w:rsidRPr="00D20D92">
        <w:rPr>
          <w:highlight w:val="yellow"/>
        </w:rPr>
        <w:t>classificatie</w:t>
      </w:r>
      <w:r w:rsidR="00D4667A">
        <w:rPr>
          <w:highlight w:val="yellow"/>
        </w:rPr>
        <w:t xml:space="preserve"> indien het classificatiebeleid dit vereist</w:t>
      </w:r>
      <w:r w:rsidR="00D4667A" w:rsidRPr="00CD549B">
        <w:rPr>
          <w:highlight w:val="yellow"/>
        </w:rPr>
        <w:t>?</w:t>
      </w:r>
      <w:r w:rsidR="00D4667A" w:rsidRPr="008F569C">
        <w:t xml:space="preserve"> en versieaanduiding. Om eenduidige documentatie te garanderen, wordt er gebruik gemaakt van </w:t>
      </w:r>
      <w:proofErr w:type="spellStart"/>
      <w:r w:rsidR="00D4667A" w:rsidRPr="008F569C">
        <w:t>excel</w:t>
      </w:r>
      <w:proofErr w:type="spellEnd"/>
      <w:r w:rsidR="00D4667A" w:rsidRPr="008F569C">
        <w:t xml:space="preserve"> en word sjablonen.</w:t>
      </w:r>
    </w:p>
    <w:p w14:paraId="7C6991CD" w14:textId="77777777" w:rsidR="00D4667A" w:rsidRPr="008F569C" w:rsidRDefault="00D4667A" w:rsidP="00D4667A">
      <w:pPr>
        <w:pStyle w:val="Geenafstand"/>
        <w:spacing w:line="276" w:lineRule="auto"/>
      </w:pPr>
    </w:p>
    <w:p w14:paraId="790B6401" w14:textId="77777777" w:rsidR="00D4667A" w:rsidRDefault="00D4667A" w:rsidP="00D4667A">
      <w:pPr>
        <w:spacing w:line="276" w:lineRule="auto"/>
      </w:pPr>
      <w:r>
        <w:t xml:space="preserve">Oude versies van documenten worden minimaal één jaar bewaard. </w:t>
      </w:r>
      <w:r>
        <w:rPr>
          <w:rStyle w:val="Subtieleverwijzing"/>
        </w:rPr>
        <w:t>[7.5.3</w:t>
      </w:r>
      <w:r w:rsidRPr="008332E9">
        <w:rPr>
          <w:rStyle w:val="Subtieleverwijzing"/>
        </w:rPr>
        <w:t>]</w:t>
      </w:r>
    </w:p>
    <w:p w14:paraId="59F1E74E" w14:textId="77777777" w:rsidR="005A2E9D" w:rsidRDefault="005A2E9D" w:rsidP="005A2E9D">
      <w:pPr>
        <w:spacing w:line="276" w:lineRule="auto"/>
      </w:pPr>
    </w:p>
    <w:p w14:paraId="286E7FF3" w14:textId="7D9262C6" w:rsidR="005A2E9D" w:rsidRDefault="005A2E9D" w:rsidP="00D347E3">
      <w:pPr>
        <w:pStyle w:val="Kop3"/>
      </w:pPr>
      <w:bookmarkStart w:id="59" w:name="_Toc23592104"/>
      <w:r>
        <w:t>Wijzigingsbeheer</w:t>
      </w:r>
      <w:bookmarkEnd w:id="59"/>
    </w:p>
    <w:p w14:paraId="322F5FC6" w14:textId="09228F45" w:rsidR="005A2E9D" w:rsidRDefault="00AE1161" w:rsidP="005A2E9D">
      <w:pPr>
        <w:pStyle w:val="Geenafstand"/>
        <w:spacing w:line="276" w:lineRule="auto"/>
      </w:pPr>
      <w:sdt>
        <w:sdtPr>
          <w:alias w:val="Bedrijf"/>
          <w:tag w:val=""/>
          <w:id w:val="-1399971464"/>
          <w:placeholder>
            <w:docPart w:val="3FDB1E9A627C4F69B595CCDF6E437345"/>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005A2E9D">
        <w:t xml:space="preserve"> hanteert de volgende uitgangspunten met betrekking tot veranderingen in de organisatie, bedrijfsprocessen, </w:t>
      </w:r>
      <w:r w:rsidR="00C632B9">
        <w:t>informatie verwerkende</w:t>
      </w:r>
      <w:r w:rsidR="005A2E9D">
        <w:t xml:space="preserve"> faciliteiten en systemen die van invloed zijn op de informatie beveiliging: [</w:t>
      </w:r>
      <w:r w:rsidR="005A2E9D" w:rsidRPr="00A54B5F">
        <w:rPr>
          <w:rStyle w:val="Subtielebenadrukking"/>
          <w:i w:val="0"/>
        </w:rPr>
        <w:t>A.12.1.2]</w:t>
      </w:r>
    </w:p>
    <w:p w14:paraId="5E7A083E" w14:textId="5FA0ABDC" w:rsidR="005A2E9D" w:rsidRDefault="005A2E9D" w:rsidP="005A2E9D">
      <w:pPr>
        <w:pStyle w:val="Geenafstand"/>
        <w:numPr>
          <w:ilvl w:val="0"/>
          <w:numId w:val="26"/>
        </w:numPr>
        <w:spacing w:line="276" w:lineRule="auto"/>
      </w:pPr>
      <w:r>
        <w:t xml:space="preserve">Veranderingen worden voor implementatie geregistreerd in </w:t>
      </w:r>
      <w:r w:rsidR="00E26019" w:rsidRPr="00E26019">
        <w:rPr>
          <w:highlight w:val="yellow"/>
        </w:rPr>
        <w:t>systeem</w:t>
      </w:r>
      <w:r>
        <w:t>.</w:t>
      </w:r>
    </w:p>
    <w:p w14:paraId="0A9B2026" w14:textId="32862E35" w:rsidR="005A2E9D" w:rsidRDefault="005A2E9D" w:rsidP="005A2E9D">
      <w:pPr>
        <w:pStyle w:val="Geenafstand"/>
        <w:numPr>
          <w:ilvl w:val="0"/>
          <w:numId w:val="26"/>
        </w:numPr>
        <w:spacing w:line="276" w:lineRule="auto"/>
      </w:pPr>
      <w:r>
        <w:t xml:space="preserve">Voor niet-standaard veranderingen wordt tijdens </w:t>
      </w:r>
      <w:r w:rsidR="00DA210E" w:rsidRPr="00DA210E">
        <w:rPr>
          <w:highlight w:val="yellow"/>
        </w:rPr>
        <w:t>het teamoverleg</w:t>
      </w:r>
      <w:r>
        <w:t xml:space="preserve"> de impact van de wijziging beoordeeld en worden de benodigde beveiligingsmaatregelen gespecificeerd. </w:t>
      </w:r>
    </w:p>
    <w:p w14:paraId="7C2CFB50" w14:textId="77777777" w:rsidR="005A2E9D" w:rsidRDefault="005A2E9D" w:rsidP="005A2E9D">
      <w:pPr>
        <w:pStyle w:val="Geenafstand"/>
        <w:numPr>
          <w:ilvl w:val="0"/>
          <w:numId w:val="26"/>
        </w:numPr>
        <w:spacing w:line="276" w:lineRule="auto"/>
      </w:pPr>
      <w:r>
        <w:t>Wijzigingen die een verhoogd risico voor de informatiebeveiliging vormen worden eerst in een proefopstelling getest. De test en de testresultaten worden in de regel gedocumenteerd.</w:t>
      </w:r>
    </w:p>
    <w:p w14:paraId="64B21E07" w14:textId="77777777" w:rsidR="005A2E9D" w:rsidRDefault="005A2E9D" w:rsidP="005A2E9D">
      <w:pPr>
        <w:pStyle w:val="Geenafstand"/>
        <w:numPr>
          <w:ilvl w:val="0"/>
          <w:numId w:val="26"/>
        </w:numPr>
        <w:spacing w:line="276" w:lineRule="auto"/>
      </w:pPr>
      <w:r>
        <w:t xml:space="preserve">Systemen voor ontwikkeling, test en acceptatie (OTA) zijn logisch gescheiden van Productie (P) om onbevoegde toegang tot of wijzigingen in productiesystemen te voorkomen. </w:t>
      </w:r>
      <w:r w:rsidRPr="0033492E">
        <w:rPr>
          <w:rStyle w:val="Subtielebenadrukking"/>
          <w:i w:val="0"/>
        </w:rPr>
        <w:t>[A.12.1.4]</w:t>
      </w:r>
    </w:p>
    <w:p w14:paraId="2036D706" w14:textId="77777777" w:rsidR="005A2E9D" w:rsidRDefault="005A2E9D" w:rsidP="005A2E9D">
      <w:pPr>
        <w:pStyle w:val="Geenafstand"/>
        <w:numPr>
          <w:ilvl w:val="0"/>
          <w:numId w:val="26"/>
        </w:numPr>
        <w:spacing w:line="276" w:lineRule="auto"/>
      </w:pPr>
      <w:r>
        <w:t>Voor alle wijzigingen wordt formele goedkeuring verkregen door de opdrachtgever (veelal de</w:t>
      </w:r>
    </w:p>
    <w:p w14:paraId="72E3CAE8" w14:textId="77777777" w:rsidR="005A2E9D" w:rsidRDefault="005A2E9D" w:rsidP="005A2E9D">
      <w:pPr>
        <w:pStyle w:val="Geenafstand"/>
        <w:spacing w:line="276" w:lineRule="auto"/>
        <w:ind w:left="720"/>
      </w:pPr>
      <w:r>
        <w:t>proceseigenaar).</w:t>
      </w:r>
    </w:p>
    <w:p w14:paraId="27EC1C4C" w14:textId="77777777" w:rsidR="005A2E9D" w:rsidRPr="00A54B5F" w:rsidRDefault="005A2E9D" w:rsidP="005A2E9D">
      <w:pPr>
        <w:pStyle w:val="Geenafstand"/>
        <w:numPr>
          <w:ilvl w:val="0"/>
          <w:numId w:val="26"/>
        </w:numPr>
        <w:spacing w:line="276" w:lineRule="auto"/>
        <w:rPr>
          <w:rStyle w:val="Subtielebenadrukking"/>
          <w:i w:val="0"/>
          <w:iCs w:val="0"/>
          <w:color w:val="auto"/>
        </w:rPr>
      </w:pPr>
      <w:r>
        <w:t>Waar mogelijk wordt de verandering voor implementatie gemeld aan gebruikers.</w:t>
      </w:r>
      <w:r w:rsidRPr="00C16DE9">
        <w:t xml:space="preserve"> </w:t>
      </w:r>
    </w:p>
    <w:p w14:paraId="28064662" w14:textId="77777777" w:rsidR="005A2E9D" w:rsidRDefault="005A2E9D" w:rsidP="005A2E9D">
      <w:pPr>
        <w:pStyle w:val="Geenafstand"/>
        <w:spacing w:line="276" w:lineRule="auto"/>
      </w:pPr>
    </w:p>
    <w:p w14:paraId="51CAAA56" w14:textId="1A49A71F" w:rsidR="005A2E9D" w:rsidRDefault="005A2E9D" w:rsidP="00D347E3">
      <w:pPr>
        <w:pStyle w:val="Kop3"/>
      </w:pPr>
      <w:bookmarkStart w:id="60" w:name="_Toc23592105"/>
      <w:r>
        <w:t>Bescherming tegen malware</w:t>
      </w:r>
      <w:bookmarkEnd w:id="60"/>
    </w:p>
    <w:p w14:paraId="66F583F3" w14:textId="77777777" w:rsidR="005A2E9D" w:rsidRPr="00C16DE9" w:rsidRDefault="005A2E9D" w:rsidP="005A2E9D">
      <w:pPr>
        <w:spacing w:line="276" w:lineRule="auto"/>
      </w:pPr>
      <w:r>
        <w:t>[</w:t>
      </w:r>
      <w:r>
        <w:rPr>
          <w:rStyle w:val="Subtielebenadrukking"/>
          <w:i w:val="0"/>
        </w:rPr>
        <w:t>A.12.2.1</w:t>
      </w:r>
      <w:r w:rsidRPr="00CA54DA">
        <w:rPr>
          <w:rStyle w:val="Subtielebenadrukking"/>
          <w:i w:val="0"/>
        </w:rPr>
        <w:t>]</w:t>
      </w:r>
    </w:p>
    <w:p w14:paraId="73D3F1E4" w14:textId="77777777" w:rsidR="005A2E9D" w:rsidRPr="00C16DE9" w:rsidRDefault="005A2E9D" w:rsidP="005A2E9D">
      <w:pPr>
        <w:spacing w:line="276" w:lineRule="auto"/>
        <w:rPr>
          <w:highlight w:val="yellow"/>
        </w:rPr>
      </w:pPr>
      <w:r w:rsidRPr="00C16DE9">
        <w:rPr>
          <w:highlight w:val="yellow"/>
        </w:rPr>
        <w:t xml:space="preserve">Beschrijf hier hoe data wordt beschermd tegen malware. Beschrijf ten minste: </w:t>
      </w:r>
    </w:p>
    <w:p w14:paraId="24F3B842" w14:textId="77777777" w:rsidR="005A2E9D" w:rsidRPr="00C16DE9" w:rsidRDefault="005A2E9D" w:rsidP="005A2E9D">
      <w:pPr>
        <w:pStyle w:val="Lijstalinea"/>
        <w:numPr>
          <w:ilvl w:val="0"/>
          <w:numId w:val="29"/>
        </w:numPr>
        <w:spacing w:line="276" w:lineRule="auto"/>
        <w:rPr>
          <w:highlight w:val="yellow"/>
        </w:rPr>
      </w:pPr>
      <w:r w:rsidRPr="00C16DE9">
        <w:rPr>
          <w:highlight w:val="yellow"/>
        </w:rPr>
        <w:t>Technische maatregelen</w:t>
      </w:r>
    </w:p>
    <w:p w14:paraId="34F07C57" w14:textId="77777777" w:rsidR="005A2E9D" w:rsidRPr="00C16DE9" w:rsidRDefault="005A2E9D" w:rsidP="005A2E9D">
      <w:pPr>
        <w:pStyle w:val="Lijstalinea"/>
        <w:numPr>
          <w:ilvl w:val="0"/>
          <w:numId w:val="29"/>
        </w:numPr>
        <w:spacing w:line="276" w:lineRule="auto"/>
        <w:rPr>
          <w:b/>
          <w:i/>
          <w:highlight w:val="yellow"/>
        </w:rPr>
      </w:pPr>
      <w:r w:rsidRPr="00C16DE9">
        <w:rPr>
          <w:highlight w:val="yellow"/>
        </w:rPr>
        <w:t>Creëren bewustwording bij medewerkers</w:t>
      </w:r>
    </w:p>
    <w:p w14:paraId="08DEF092" w14:textId="77777777" w:rsidR="005A2E9D" w:rsidRPr="00C16DE9" w:rsidRDefault="005A2E9D" w:rsidP="005A2E9D">
      <w:pPr>
        <w:pStyle w:val="Lijstalinea"/>
        <w:numPr>
          <w:ilvl w:val="0"/>
          <w:numId w:val="29"/>
        </w:numPr>
        <w:spacing w:line="276" w:lineRule="auto"/>
        <w:rPr>
          <w:b/>
          <w:i/>
          <w:highlight w:val="yellow"/>
        </w:rPr>
      </w:pPr>
      <w:r w:rsidRPr="00C16DE9">
        <w:rPr>
          <w:highlight w:val="yellow"/>
        </w:rPr>
        <w:t>Verwijzing naar regels in personeelshandboek</w:t>
      </w:r>
    </w:p>
    <w:p w14:paraId="6BBFD825" w14:textId="77777777" w:rsidR="005A2E9D" w:rsidRPr="005A4254" w:rsidRDefault="005A2E9D" w:rsidP="005A2E9D">
      <w:pPr>
        <w:spacing w:line="276" w:lineRule="auto"/>
        <w:rPr>
          <w:iCs/>
        </w:rPr>
      </w:pPr>
    </w:p>
    <w:p w14:paraId="39D3EBBE" w14:textId="77777777" w:rsidR="005A2E9D" w:rsidRPr="005A4254" w:rsidRDefault="005A2E9D" w:rsidP="005A2E9D">
      <w:pPr>
        <w:spacing w:line="276" w:lineRule="auto"/>
        <w:rPr>
          <w:iCs/>
        </w:rPr>
      </w:pPr>
      <w:r w:rsidRPr="005A4254">
        <w:rPr>
          <w:iCs/>
        </w:rPr>
        <w:t xml:space="preserve">Referentie: </w:t>
      </w:r>
    </w:p>
    <w:p w14:paraId="1207ABDF" w14:textId="77777777" w:rsidR="005A2E9D" w:rsidRPr="005A4254" w:rsidRDefault="005A2E9D" w:rsidP="005A2E9D">
      <w:pPr>
        <w:pStyle w:val="Lijstalinea"/>
        <w:numPr>
          <w:ilvl w:val="0"/>
          <w:numId w:val="28"/>
        </w:numPr>
        <w:spacing w:line="276" w:lineRule="auto"/>
        <w:rPr>
          <w:iCs/>
        </w:rPr>
      </w:pPr>
      <w:r w:rsidRPr="005A4254">
        <w:rPr>
          <w:iCs/>
        </w:rPr>
        <w:t>Personeelshandboek</w:t>
      </w:r>
    </w:p>
    <w:p w14:paraId="4B59474D" w14:textId="77777777" w:rsidR="005A2E9D" w:rsidRPr="00B56C12" w:rsidRDefault="005A2E9D" w:rsidP="00D347E3">
      <w:pPr>
        <w:pStyle w:val="Kop3"/>
      </w:pPr>
    </w:p>
    <w:p w14:paraId="20964CB3" w14:textId="3F83E4B4" w:rsidR="005A2E9D" w:rsidRDefault="005A2E9D" w:rsidP="00D347E3">
      <w:pPr>
        <w:pStyle w:val="Kop3"/>
      </w:pPr>
      <w:bookmarkStart w:id="61" w:name="_Toc23592106"/>
      <w:r>
        <w:t>Back-up en herstel</w:t>
      </w:r>
      <w:bookmarkEnd w:id="61"/>
    </w:p>
    <w:p w14:paraId="4109219B" w14:textId="2E0863B9" w:rsidR="005A2E9D" w:rsidRPr="00DB65DA" w:rsidRDefault="005A2E9D" w:rsidP="005A2E9D">
      <w:pPr>
        <w:pStyle w:val="Geenafstand"/>
        <w:spacing w:line="276" w:lineRule="auto"/>
      </w:pPr>
      <w:r w:rsidRPr="00DB65DA">
        <w:t xml:space="preserve">Alle systemen, databases en bestanden in het datacenter van </w:t>
      </w:r>
      <w:sdt>
        <w:sdtPr>
          <w:alias w:val="Bedrijf"/>
          <w:tag w:val=""/>
          <w:id w:val="1944267704"/>
          <w:placeholder>
            <w:docPart w:val="857C69474E9342EF88FAC79C441C54DF"/>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DB65DA">
        <w:t xml:space="preserve"> worden geback-upt en daarnaast is er sprake van redundantie. </w:t>
      </w:r>
    </w:p>
    <w:p w14:paraId="165B0217" w14:textId="77777777" w:rsidR="005A2E9D" w:rsidRPr="00C16DE9" w:rsidRDefault="005A2E9D" w:rsidP="005A2E9D">
      <w:pPr>
        <w:spacing w:line="276" w:lineRule="auto"/>
      </w:pPr>
      <w:r>
        <w:t>[</w:t>
      </w:r>
      <w:r>
        <w:rPr>
          <w:rStyle w:val="Subtielebenadrukking"/>
          <w:i w:val="0"/>
        </w:rPr>
        <w:t>A.12.3.1</w:t>
      </w:r>
      <w:r w:rsidRPr="00CA54DA">
        <w:rPr>
          <w:rStyle w:val="Subtielebenadrukking"/>
          <w:i w:val="0"/>
        </w:rPr>
        <w:t>]</w:t>
      </w:r>
    </w:p>
    <w:p w14:paraId="3C6BEA79" w14:textId="2FFF44A3" w:rsidR="005A2E9D" w:rsidRPr="00C16DE9" w:rsidRDefault="005A2E9D" w:rsidP="005A2E9D">
      <w:pPr>
        <w:spacing w:line="276" w:lineRule="auto"/>
        <w:rPr>
          <w:highlight w:val="yellow"/>
        </w:rPr>
      </w:pPr>
      <w:r w:rsidRPr="00C16DE9">
        <w:rPr>
          <w:highlight w:val="yellow"/>
        </w:rPr>
        <w:lastRenderedPageBreak/>
        <w:t xml:space="preserve">Beschrijf </w:t>
      </w:r>
      <w:r w:rsidR="00DF42EC">
        <w:rPr>
          <w:highlight w:val="yellow"/>
        </w:rPr>
        <w:t>in de procedure</w:t>
      </w:r>
      <w:r w:rsidRPr="00C16DE9">
        <w:rPr>
          <w:highlight w:val="yellow"/>
        </w:rPr>
        <w:t xml:space="preserve"> het back-up plan. Beschrijf ten minste: </w:t>
      </w:r>
    </w:p>
    <w:p w14:paraId="130EEDB1" w14:textId="77777777" w:rsidR="005A2E9D" w:rsidRPr="00C16DE9" w:rsidRDefault="005A2E9D" w:rsidP="005A2E9D">
      <w:pPr>
        <w:pStyle w:val="Lijstalinea"/>
        <w:numPr>
          <w:ilvl w:val="0"/>
          <w:numId w:val="27"/>
        </w:numPr>
        <w:spacing w:line="276" w:lineRule="auto"/>
        <w:rPr>
          <w:highlight w:val="yellow"/>
        </w:rPr>
      </w:pPr>
      <w:r w:rsidRPr="00C16DE9">
        <w:rPr>
          <w:highlight w:val="yellow"/>
        </w:rPr>
        <w:t xml:space="preserve">Wie is verantwoordelijk voor: </w:t>
      </w:r>
    </w:p>
    <w:p w14:paraId="3EC14896" w14:textId="77777777" w:rsidR="005A2E9D" w:rsidRPr="00C16DE9" w:rsidRDefault="005A2E9D" w:rsidP="005A2E9D">
      <w:pPr>
        <w:pStyle w:val="Lijstalinea"/>
        <w:numPr>
          <w:ilvl w:val="1"/>
          <w:numId w:val="27"/>
        </w:numPr>
        <w:spacing w:line="276" w:lineRule="auto"/>
        <w:rPr>
          <w:highlight w:val="yellow"/>
        </w:rPr>
      </w:pPr>
      <w:r w:rsidRPr="00C16DE9">
        <w:rPr>
          <w:highlight w:val="yellow"/>
        </w:rPr>
        <w:t>Uitvoering back-ups</w:t>
      </w:r>
    </w:p>
    <w:p w14:paraId="180A7F8E" w14:textId="77777777" w:rsidR="005A2E9D" w:rsidRPr="00C16DE9" w:rsidRDefault="005A2E9D" w:rsidP="005A2E9D">
      <w:pPr>
        <w:pStyle w:val="Lijstalinea"/>
        <w:numPr>
          <w:ilvl w:val="1"/>
          <w:numId w:val="27"/>
        </w:numPr>
        <w:spacing w:line="276" w:lineRule="auto"/>
        <w:rPr>
          <w:highlight w:val="yellow"/>
        </w:rPr>
      </w:pPr>
      <w:r w:rsidRPr="00C16DE9">
        <w:rPr>
          <w:highlight w:val="yellow"/>
        </w:rPr>
        <w:t>Gegevensherstel</w:t>
      </w:r>
    </w:p>
    <w:p w14:paraId="65CC34FD" w14:textId="77777777" w:rsidR="005A2E9D" w:rsidRPr="00C16DE9" w:rsidRDefault="005A2E9D" w:rsidP="005A2E9D">
      <w:pPr>
        <w:pStyle w:val="Lijstalinea"/>
        <w:numPr>
          <w:ilvl w:val="1"/>
          <w:numId w:val="27"/>
        </w:numPr>
        <w:spacing w:line="276" w:lineRule="auto"/>
        <w:rPr>
          <w:highlight w:val="yellow"/>
        </w:rPr>
      </w:pPr>
      <w:r w:rsidRPr="00C16DE9">
        <w:rPr>
          <w:highlight w:val="yellow"/>
        </w:rPr>
        <w:t>Monitoring</w:t>
      </w:r>
    </w:p>
    <w:p w14:paraId="6619B5E9" w14:textId="77777777" w:rsidR="005A2E9D" w:rsidRPr="00C16DE9" w:rsidRDefault="005A2E9D" w:rsidP="005A2E9D">
      <w:pPr>
        <w:pStyle w:val="Lijstalinea"/>
        <w:numPr>
          <w:ilvl w:val="0"/>
          <w:numId w:val="27"/>
        </w:numPr>
        <w:spacing w:line="276" w:lineRule="auto"/>
        <w:rPr>
          <w:highlight w:val="yellow"/>
        </w:rPr>
      </w:pPr>
      <w:r w:rsidRPr="00C16DE9">
        <w:rPr>
          <w:highlight w:val="yellow"/>
        </w:rPr>
        <w:t>Frequentie back-ups</w:t>
      </w:r>
    </w:p>
    <w:p w14:paraId="036489FC" w14:textId="77777777" w:rsidR="005A2E9D" w:rsidRPr="00C16DE9" w:rsidRDefault="005A2E9D" w:rsidP="005A2E9D">
      <w:pPr>
        <w:pStyle w:val="Lijstalinea"/>
        <w:numPr>
          <w:ilvl w:val="0"/>
          <w:numId w:val="27"/>
        </w:numPr>
        <w:spacing w:line="276" w:lineRule="auto"/>
        <w:rPr>
          <w:highlight w:val="yellow"/>
        </w:rPr>
      </w:pPr>
      <w:r w:rsidRPr="00C16DE9">
        <w:rPr>
          <w:highlight w:val="yellow"/>
        </w:rPr>
        <w:t>Verwijzing naar back-up en herstel procedure</w:t>
      </w:r>
    </w:p>
    <w:p w14:paraId="430E2FF6" w14:textId="77777777" w:rsidR="005A2E9D" w:rsidRPr="00C16DE9" w:rsidRDefault="005A2E9D" w:rsidP="005A2E9D">
      <w:pPr>
        <w:pStyle w:val="Lijstalinea"/>
        <w:numPr>
          <w:ilvl w:val="0"/>
          <w:numId w:val="27"/>
        </w:numPr>
        <w:spacing w:line="276" w:lineRule="auto"/>
        <w:rPr>
          <w:highlight w:val="yellow"/>
        </w:rPr>
      </w:pPr>
      <w:r w:rsidRPr="00C16DE9">
        <w:rPr>
          <w:highlight w:val="yellow"/>
        </w:rPr>
        <w:t>Back-up tests</w:t>
      </w:r>
    </w:p>
    <w:p w14:paraId="1252B8AD" w14:textId="77777777" w:rsidR="005A2E9D" w:rsidRPr="00C16DE9" w:rsidRDefault="005A2E9D" w:rsidP="005A2E9D">
      <w:pPr>
        <w:pStyle w:val="Lijstalinea"/>
        <w:numPr>
          <w:ilvl w:val="1"/>
          <w:numId w:val="27"/>
        </w:numPr>
        <w:spacing w:line="276" w:lineRule="auto"/>
        <w:rPr>
          <w:highlight w:val="yellow"/>
        </w:rPr>
      </w:pPr>
      <w:r w:rsidRPr="00C16DE9">
        <w:rPr>
          <w:highlight w:val="yellow"/>
        </w:rPr>
        <w:t>Frequentie</w:t>
      </w:r>
    </w:p>
    <w:p w14:paraId="0A838331" w14:textId="77777777" w:rsidR="005A2E9D" w:rsidRPr="00C16DE9" w:rsidRDefault="005A2E9D" w:rsidP="005A2E9D">
      <w:pPr>
        <w:pStyle w:val="Lijstalinea"/>
        <w:numPr>
          <w:ilvl w:val="1"/>
          <w:numId w:val="27"/>
        </w:numPr>
        <w:spacing w:line="276" w:lineRule="auto"/>
        <w:rPr>
          <w:highlight w:val="yellow"/>
        </w:rPr>
      </w:pPr>
      <w:r w:rsidRPr="00C16DE9">
        <w:rPr>
          <w:highlight w:val="yellow"/>
        </w:rPr>
        <w:t>Wie is verantwoordelijk</w:t>
      </w:r>
    </w:p>
    <w:p w14:paraId="724CA712" w14:textId="77777777" w:rsidR="005A2E9D" w:rsidRPr="00C16DE9" w:rsidRDefault="005A2E9D" w:rsidP="005A2E9D">
      <w:pPr>
        <w:pStyle w:val="Lijstalinea"/>
        <w:numPr>
          <w:ilvl w:val="0"/>
          <w:numId w:val="27"/>
        </w:numPr>
        <w:spacing w:line="276" w:lineRule="auto"/>
        <w:rPr>
          <w:highlight w:val="yellow"/>
        </w:rPr>
      </w:pPr>
      <w:r w:rsidRPr="00C16DE9">
        <w:rPr>
          <w:highlight w:val="yellow"/>
        </w:rPr>
        <w:t>Back-ups worden bewaard op een andere locatie dan de oorspronkelijke data, om te voorkomen een incident op de oorspronkelijke locatie niet leidt tot schade aan de back-up.</w:t>
      </w:r>
    </w:p>
    <w:p w14:paraId="01B24731" w14:textId="77777777" w:rsidR="005A2E9D" w:rsidRPr="006C4A95" w:rsidRDefault="005A2E9D" w:rsidP="005A2E9D">
      <w:pPr>
        <w:pStyle w:val="Lijstalinea"/>
        <w:numPr>
          <w:ilvl w:val="0"/>
          <w:numId w:val="27"/>
        </w:numPr>
        <w:spacing w:line="276" w:lineRule="auto"/>
        <w:rPr>
          <w:b/>
          <w:i/>
        </w:rPr>
      </w:pPr>
      <w:r w:rsidRPr="00C16DE9">
        <w:rPr>
          <w:highlight w:val="yellow"/>
        </w:rPr>
        <w:t>De fysieke toegangsbeveiliging van de back-ups is gelijk aan die van de oorspronkelijke data</w:t>
      </w:r>
      <w:r w:rsidRPr="006C4A95">
        <w:rPr>
          <w:b/>
          <w:i/>
        </w:rPr>
        <w:t>.</w:t>
      </w:r>
    </w:p>
    <w:p w14:paraId="2F61DAC6" w14:textId="77777777" w:rsidR="005A2E9D" w:rsidRPr="00DF42EC" w:rsidRDefault="005A2E9D" w:rsidP="005A2E9D">
      <w:pPr>
        <w:spacing w:line="276" w:lineRule="auto"/>
        <w:rPr>
          <w:b/>
          <w:iCs/>
        </w:rPr>
      </w:pPr>
    </w:p>
    <w:p w14:paraId="5812ABB5" w14:textId="77777777" w:rsidR="005A2E9D" w:rsidRPr="00DF42EC" w:rsidRDefault="005A2E9D" w:rsidP="005A2E9D">
      <w:pPr>
        <w:spacing w:line="276" w:lineRule="auto"/>
        <w:rPr>
          <w:iCs/>
        </w:rPr>
      </w:pPr>
      <w:r w:rsidRPr="00DF42EC">
        <w:rPr>
          <w:iCs/>
        </w:rPr>
        <w:t xml:space="preserve">Referentie: </w:t>
      </w:r>
    </w:p>
    <w:p w14:paraId="5F521E10" w14:textId="77777777" w:rsidR="005A2E9D" w:rsidRPr="00DF42EC" w:rsidRDefault="005A2E9D" w:rsidP="005A2E9D">
      <w:pPr>
        <w:pStyle w:val="Lijstalinea"/>
        <w:numPr>
          <w:ilvl w:val="0"/>
          <w:numId w:val="28"/>
        </w:numPr>
        <w:spacing w:line="276" w:lineRule="auto"/>
        <w:rPr>
          <w:iCs/>
        </w:rPr>
      </w:pPr>
      <w:r w:rsidRPr="00DF42EC">
        <w:rPr>
          <w:iCs/>
        </w:rPr>
        <w:t>Back-up en herstel procedure</w:t>
      </w:r>
    </w:p>
    <w:p w14:paraId="6C582773" w14:textId="77777777" w:rsidR="005A2E9D" w:rsidRDefault="005A2E9D" w:rsidP="005A2E9D">
      <w:pPr>
        <w:spacing w:line="276" w:lineRule="auto"/>
      </w:pPr>
    </w:p>
    <w:p w14:paraId="60593235" w14:textId="77777777" w:rsidR="005A2E9D" w:rsidRPr="001A2098" w:rsidRDefault="005A2E9D" w:rsidP="005A2E9D">
      <w:pPr>
        <w:spacing w:line="276" w:lineRule="auto"/>
      </w:pPr>
    </w:p>
    <w:p w14:paraId="3A1AC343" w14:textId="6C95EFB7" w:rsidR="005A2E9D" w:rsidRDefault="005A2E9D" w:rsidP="00B53755">
      <w:pPr>
        <w:pStyle w:val="Kop3"/>
      </w:pPr>
      <w:bookmarkStart w:id="62" w:name="_Toc23592107"/>
      <w:r>
        <w:t>Verwijderen van media</w:t>
      </w:r>
      <w:bookmarkEnd w:id="62"/>
    </w:p>
    <w:p w14:paraId="2FC1B51C" w14:textId="0419573D" w:rsidR="005A2E9D" w:rsidRDefault="005A2E9D" w:rsidP="005A2E9D">
      <w:pPr>
        <w:spacing w:line="276" w:lineRule="auto"/>
      </w:pPr>
      <w:r>
        <w:t xml:space="preserve">Wanneer (apparatuur met) opslagmedia niet langer nodig zijn voor </w:t>
      </w:r>
      <w:sdt>
        <w:sdtPr>
          <w:alias w:val="Bedrijf"/>
          <w:tag w:val=""/>
          <w:id w:val="396164427"/>
          <w:placeholder>
            <w:docPart w:val="75C13417EA6A48EF96D7B2F53ECAB83D"/>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dient te worden gewaarborgd dat gevoelige gegevens en in licentie gegeven software voorafgaand aan verwijdering of hergebruik zijn verwijderd of veilig zijn overgeschreven. </w:t>
      </w:r>
    </w:p>
    <w:p w14:paraId="354DCFDC" w14:textId="77777777" w:rsidR="005A2E9D" w:rsidRDefault="005A2E9D" w:rsidP="005A2E9D">
      <w:pPr>
        <w:spacing w:line="276" w:lineRule="auto"/>
      </w:pPr>
    </w:p>
    <w:p w14:paraId="052BF8DA" w14:textId="77777777" w:rsidR="005A2E9D" w:rsidRDefault="005A2E9D" w:rsidP="005A2E9D">
      <w:pPr>
        <w:tabs>
          <w:tab w:val="left" w:pos="5340"/>
        </w:tabs>
        <w:spacing w:line="276" w:lineRule="auto"/>
      </w:pPr>
      <w:r w:rsidRPr="002702D9">
        <w:rPr>
          <w:highlight w:val="yellow"/>
        </w:rPr>
        <w:t>Beschrijf procedure van de organisatie.</w:t>
      </w:r>
      <w:r>
        <w:t xml:space="preserve"> </w:t>
      </w:r>
      <w:r>
        <w:rPr>
          <w:rFonts w:ascii="ArialMT" w:hAnsi="ArialMT" w:cs="ArialMT"/>
        </w:rPr>
        <w:tab/>
      </w:r>
    </w:p>
    <w:p w14:paraId="02F67314" w14:textId="77777777" w:rsidR="005A2E9D" w:rsidRPr="00C16DE9" w:rsidRDefault="005A2E9D" w:rsidP="005A2E9D">
      <w:pPr>
        <w:spacing w:line="276" w:lineRule="auto"/>
      </w:pPr>
      <w:r>
        <w:t>[</w:t>
      </w:r>
      <w:r>
        <w:rPr>
          <w:rStyle w:val="Subtielebenadrukking"/>
          <w:i w:val="0"/>
        </w:rPr>
        <w:t>A.8.3.2; A.11.2.7</w:t>
      </w:r>
      <w:r w:rsidRPr="00CA54DA">
        <w:rPr>
          <w:rStyle w:val="Subtielebenadrukking"/>
          <w:i w:val="0"/>
        </w:rPr>
        <w:t>]</w:t>
      </w:r>
    </w:p>
    <w:p w14:paraId="43A97C5D" w14:textId="77777777" w:rsidR="005A2E9D" w:rsidRDefault="005A2E9D" w:rsidP="005A2E9D">
      <w:pPr>
        <w:spacing w:line="276" w:lineRule="auto"/>
      </w:pPr>
    </w:p>
    <w:p w14:paraId="5814DB2C" w14:textId="77777777" w:rsidR="005A2E9D" w:rsidRPr="009B536C" w:rsidRDefault="005A2E9D" w:rsidP="005A2E9D">
      <w:pPr>
        <w:spacing w:line="276" w:lineRule="auto"/>
        <w:rPr>
          <w:iCs/>
        </w:rPr>
      </w:pPr>
      <w:r w:rsidRPr="009B536C">
        <w:rPr>
          <w:iCs/>
        </w:rPr>
        <w:t xml:space="preserve">Referentie: </w:t>
      </w:r>
    </w:p>
    <w:p w14:paraId="3328FA3B" w14:textId="77777777" w:rsidR="005A2E9D" w:rsidRPr="009B536C" w:rsidRDefault="005A2E9D" w:rsidP="005A2E9D">
      <w:pPr>
        <w:pStyle w:val="Lijstalinea"/>
        <w:numPr>
          <w:ilvl w:val="0"/>
          <w:numId w:val="28"/>
        </w:numPr>
        <w:spacing w:line="276" w:lineRule="auto"/>
        <w:rPr>
          <w:iCs/>
        </w:rPr>
      </w:pPr>
      <w:r w:rsidRPr="009B536C">
        <w:rPr>
          <w:iCs/>
        </w:rPr>
        <w:t>Overzicht beveiliging (werkblad: Data classificatie)</w:t>
      </w:r>
    </w:p>
    <w:p w14:paraId="40BFD667" w14:textId="1A90FC05" w:rsidR="007E0EC8" w:rsidRDefault="007E0EC8" w:rsidP="00836F7B">
      <w:pPr>
        <w:spacing w:line="276" w:lineRule="auto"/>
      </w:pPr>
    </w:p>
    <w:p w14:paraId="2BF4180D" w14:textId="312EEC2D" w:rsidR="00446BA0" w:rsidRPr="00446BA0" w:rsidRDefault="00446BA0" w:rsidP="00446BA0">
      <w:pPr>
        <w:pStyle w:val="Kop2"/>
      </w:pPr>
      <w:bookmarkStart w:id="63" w:name="_Toc23592108"/>
      <w:r>
        <w:t>Systeem- en netwerkarchitectuur</w:t>
      </w:r>
      <w:bookmarkEnd w:id="63"/>
    </w:p>
    <w:p w14:paraId="4E4B762D" w14:textId="7802A4A0" w:rsidR="00446BA0" w:rsidRPr="00B27614" w:rsidRDefault="00446BA0" w:rsidP="00446BA0">
      <w:pPr>
        <w:pStyle w:val="Geenafstand"/>
        <w:spacing w:line="276" w:lineRule="auto"/>
      </w:pPr>
      <w:r w:rsidRPr="00B27614">
        <w:t xml:space="preserve">Het netwerk van </w:t>
      </w:r>
      <w:sdt>
        <w:sdtPr>
          <w:alias w:val="Bedrijf"/>
          <w:tag w:val=""/>
          <w:id w:val="-1849633383"/>
          <w:placeholder>
            <w:docPart w:val="A7809ECF433844429D68011451C8E8F4"/>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B27614">
        <w:t xml:space="preserve"> en de netwerken waarover gegevens worden uitgewisseld dienen in voldoende mate te zijn beveiligd. </w:t>
      </w:r>
      <w:sdt>
        <w:sdtPr>
          <w:alias w:val="Bedrijf"/>
          <w:tag w:val=""/>
          <w:id w:val="1514953301"/>
          <w:placeholder>
            <w:docPart w:val="F76C7D558F904D32AD5570E7AA8F85A6"/>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B27614">
        <w:t xml:space="preserve"> hanteert vijf principes in de netwerkbeveiliging: </w:t>
      </w:r>
    </w:p>
    <w:p w14:paraId="400172D1" w14:textId="77777777" w:rsidR="00446BA0" w:rsidRPr="00B27614" w:rsidRDefault="00446BA0" w:rsidP="00446BA0">
      <w:pPr>
        <w:pStyle w:val="Geenafstand"/>
        <w:numPr>
          <w:ilvl w:val="0"/>
          <w:numId w:val="30"/>
        </w:numPr>
        <w:spacing w:line="276" w:lineRule="auto"/>
        <w:rPr>
          <w:rFonts w:ascii="Calibri" w:hAnsi="Calibri" w:cs="Calibri"/>
        </w:rPr>
      </w:pPr>
      <w:r w:rsidRPr="00B27614">
        <w:rPr>
          <w:rStyle w:val="normaltextrun"/>
          <w:rFonts w:ascii="Calibri" w:hAnsi="Calibri" w:cs="Calibri"/>
        </w:rPr>
        <w:t xml:space="preserve">Redundantie: Het redundant uitvoeren van (kritieke) netwerkcomponenten. </w:t>
      </w:r>
      <w:r w:rsidRPr="00B27614">
        <w:rPr>
          <w:rStyle w:val="Subtielebenadrukking"/>
          <w:i w:val="0"/>
        </w:rPr>
        <w:t>[A.17.2.1]</w:t>
      </w:r>
    </w:p>
    <w:p w14:paraId="129E86EF" w14:textId="77777777" w:rsidR="00446BA0" w:rsidRPr="00B27614" w:rsidRDefault="00446BA0" w:rsidP="00446BA0">
      <w:pPr>
        <w:pStyle w:val="Geenafstand"/>
        <w:numPr>
          <w:ilvl w:val="0"/>
          <w:numId w:val="30"/>
        </w:numPr>
        <w:spacing w:line="276" w:lineRule="auto"/>
        <w:rPr>
          <w:rFonts w:ascii="Calibri" w:hAnsi="Calibri" w:cs="Calibri"/>
        </w:rPr>
      </w:pPr>
      <w:r w:rsidRPr="00B27614">
        <w:rPr>
          <w:rStyle w:val="normaltextrun"/>
          <w:rFonts w:ascii="Calibri" w:hAnsi="Calibri" w:cs="Calibri"/>
        </w:rPr>
        <w:t>Diversiteit: Het toepassen van meervoudige beveiligingsmechanismen.</w:t>
      </w:r>
      <w:r w:rsidRPr="00B27614">
        <w:rPr>
          <w:rStyle w:val="eop"/>
          <w:rFonts w:ascii="Calibri" w:hAnsi="Calibri" w:cs="Calibri"/>
        </w:rPr>
        <w:t> </w:t>
      </w:r>
    </w:p>
    <w:p w14:paraId="66AB2B7B" w14:textId="77777777" w:rsidR="00446BA0" w:rsidRPr="00B27614" w:rsidRDefault="00446BA0" w:rsidP="00446BA0">
      <w:pPr>
        <w:pStyle w:val="Geenafstand"/>
        <w:numPr>
          <w:ilvl w:val="0"/>
          <w:numId w:val="30"/>
        </w:numPr>
        <w:spacing w:line="276" w:lineRule="auto"/>
        <w:rPr>
          <w:rFonts w:ascii="Calibri" w:hAnsi="Calibri" w:cs="Calibri"/>
        </w:rPr>
      </w:pPr>
      <w:r w:rsidRPr="00B27614">
        <w:rPr>
          <w:rStyle w:val="normaltextrun"/>
          <w:rFonts w:ascii="Calibri" w:hAnsi="Calibri" w:cs="Calibri"/>
        </w:rPr>
        <w:t>Isolatie: Het netwerk zo inrichten dat delen ervan kunnen worden geïsoleerd.</w:t>
      </w:r>
      <w:r w:rsidRPr="00B27614">
        <w:rPr>
          <w:rStyle w:val="eop"/>
          <w:rFonts w:ascii="Calibri" w:hAnsi="Calibri" w:cs="Calibri"/>
        </w:rPr>
        <w:t> </w:t>
      </w:r>
    </w:p>
    <w:p w14:paraId="4FAFF16A" w14:textId="77777777" w:rsidR="00446BA0" w:rsidRPr="00B27614" w:rsidRDefault="00446BA0" w:rsidP="00446BA0">
      <w:pPr>
        <w:pStyle w:val="Geenafstand"/>
        <w:numPr>
          <w:ilvl w:val="0"/>
          <w:numId w:val="30"/>
        </w:numPr>
        <w:spacing w:line="276" w:lineRule="auto"/>
        <w:rPr>
          <w:rFonts w:ascii="Calibri" w:hAnsi="Calibri" w:cs="Calibri"/>
        </w:rPr>
      </w:pPr>
      <w:r w:rsidRPr="00B27614">
        <w:rPr>
          <w:rStyle w:val="normaltextrun"/>
          <w:rFonts w:ascii="Calibri" w:hAnsi="Calibri" w:cs="Calibri"/>
        </w:rPr>
        <w:t>Veilige </w:t>
      </w:r>
      <w:proofErr w:type="spellStart"/>
      <w:r w:rsidRPr="00B27614">
        <w:rPr>
          <w:rStyle w:val="spellingerror"/>
          <w:rFonts w:ascii="Calibri" w:hAnsi="Calibri" w:cs="Calibri"/>
        </w:rPr>
        <w:t>Defaults</w:t>
      </w:r>
      <w:proofErr w:type="spellEnd"/>
      <w:r w:rsidRPr="00B27614">
        <w:rPr>
          <w:rStyle w:val="normaltextrun"/>
          <w:rFonts w:ascii="Calibri" w:hAnsi="Calibri" w:cs="Calibri"/>
        </w:rPr>
        <w:t>: Al het onbekende verkeer is geblokkeerd en alle netwerkcomponenten, zoals routers en firewalls, zijn op de juiste manier geconfigureerd.</w:t>
      </w:r>
      <w:r w:rsidRPr="00B27614">
        <w:rPr>
          <w:rStyle w:val="eop"/>
          <w:rFonts w:ascii="Calibri" w:hAnsi="Calibri" w:cs="Calibri"/>
        </w:rPr>
        <w:t> </w:t>
      </w:r>
    </w:p>
    <w:p w14:paraId="2BCD4048" w14:textId="77777777" w:rsidR="00446BA0" w:rsidRPr="00B27614" w:rsidRDefault="00446BA0" w:rsidP="00446BA0">
      <w:pPr>
        <w:pStyle w:val="Geenafstand"/>
        <w:numPr>
          <w:ilvl w:val="0"/>
          <w:numId w:val="30"/>
        </w:numPr>
        <w:spacing w:line="276" w:lineRule="auto"/>
        <w:rPr>
          <w:rFonts w:ascii="Calibri" w:hAnsi="Calibri" w:cs="Calibri"/>
        </w:rPr>
      </w:pPr>
      <w:r w:rsidRPr="00B27614">
        <w:rPr>
          <w:rStyle w:val="normaltextrun"/>
          <w:rFonts w:ascii="Calibri" w:hAnsi="Calibri" w:cs="Calibri"/>
        </w:rPr>
        <w:t>Beperkingen: Het toevoegen van privilege beperkingen en encryptie op (gevoelige) informatie op het netwerk.</w:t>
      </w:r>
      <w:r w:rsidRPr="00B27614">
        <w:rPr>
          <w:rStyle w:val="eop"/>
          <w:rFonts w:ascii="Calibri" w:hAnsi="Calibri" w:cs="Calibri"/>
        </w:rPr>
        <w:t> </w:t>
      </w:r>
    </w:p>
    <w:p w14:paraId="7C27DCA6" w14:textId="77777777" w:rsidR="00446BA0" w:rsidRPr="00B27614" w:rsidRDefault="00446BA0" w:rsidP="00446BA0">
      <w:pPr>
        <w:spacing w:line="276" w:lineRule="auto"/>
      </w:pPr>
    </w:p>
    <w:p w14:paraId="2048CBFC" w14:textId="0E91D804" w:rsidR="00446BA0" w:rsidRPr="00B27614" w:rsidRDefault="00446BA0" w:rsidP="00446BA0">
      <w:pPr>
        <w:spacing w:line="276" w:lineRule="auto"/>
      </w:pPr>
      <w:r w:rsidRPr="00B27614">
        <w:t xml:space="preserve"> </w:t>
      </w:r>
      <w:sdt>
        <w:sdtPr>
          <w:alias w:val="Bedrijf"/>
          <w:tag w:val=""/>
          <w:id w:val="944194282"/>
          <w:placeholder>
            <w:docPart w:val="C9F50DF6964941EC81FEAE62DC954818"/>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B27614">
        <w:t xml:space="preserve"> onderhoudt een netwerktekening waarin de beveiligingsmaatregelen worden getoond. </w:t>
      </w:r>
    </w:p>
    <w:p w14:paraId="23C649CE" w14:textId="77777777" w:rsidR="00446BA0" w:rsidRPr="00B27614" w:rsidRDefault="00446BA0" w:rsidP="00446BA0">
      <w:pPr>
        <w:spacing w:line="276" w:lineRule="auto"/>
        <w:rPr>
          <w:i/>
        </w:rPr>
      </w:pPr>
    </w:p>
    <w:p w14:paraId="090A33B7" w14:textId="77777777" w:rsidR="00446BA0" w:rsidRPr="00B27614" w:rsidRDefault="00446BA0" w:rsidP="00446BA0">
      <w:pPr>
        <w:spacing w:line="276" w:lineRule="auto"/>
        <w:rPr>
          <w:iCs/>
        </w:rPr>
      </w:pPr>
      <w:r w:rsidRPr="00B27614">
        <w:rPr>
          <w:iCs/>
          <w:highlight w:val="yellow"/>
        </w:rPr>
        <w:t xml:space="preserve">Beschrijf eventueel de interne en externe systeem- en netwerkarchitectuur. </w:t>
      </w:r>
      <w:r w:rsidRPr="00B27614">
        <w:rPr>
          <w:rStyle w:val="Subtieleverwijzing"/>
          <w:iCs/>
        </w:rPr>
        <w:t>[A.13.1.1 – A.13.1.3]</w:t>
      </w:r>
    </w:p>
    <w:p w14:paraId="676E98B8" w14:textId="77777777" w:rsidR="00446BA0" w:rsidRPr="00B27614" w:rsidRDefault="00446BA0" w:rsidP="00446BA0">
      <w:pPr>
        <w:pStyle w:val="Geenafstand"/>
        <w:spacing w:line="276" w:lineRule="auto"/>
        <w:rPr>
          <w:iCs/>
        </w:rPr>
      </w:pPr>
    </w:p>
    <w:p w14:paraId="18E5AF40" w14:textId="77777777" w:rsidR="00446BA0" w:rsidRPr="00B27614" w:rsidRDefault="00446BA0" w:rsidP="00446BA0">
      <w:pPr>
        <w:pStyle w:val="Geenafstand"/>
        <w:spacing w:line="276" w:lineRule="auto"/>
        <w:rPr>
          <w:iCs/>
        </w:rPr>
      </w:pPr>
      <w:r w:rsidRPr="00B27614">
        <w:rPr>
          <w:iCs/>
        </w:rPr>
        <w:t xml:space="preserve">Referentie: </w:t>
      </w:r>
    </w:p>
    <w:p w14:paraId="3E80ED03" w14:textId="77777777" w:rsidR="00446BA0" w:rsidRPr="00B27614" w:rsidRDefault="00446BA0" w:rsidP="00446BA0">
      <w:pPr>
        <w:pStyle w:val="Geenafstand"/>
        <w:numPr>
          <w:ilvl w:val="0"/>
          <w:numId w:val="7"/>
        </w:numPr>
        <w:spacing w:line="276" w:lineRule="auto"/>
        <w:rPr>
          <w:iCs/>
        </w:rPr>
      </w:pPr>
      <w:r w:rsidRPr="00B27614">
        <w:rPr>
          <w:iCs/>
        </w:rPr>
        <w:t>Netwerktekening</w:t>
      </w:r>
    </w:p>
    <w:p w14:paraId="3BE4F124" w14:textId="409B2B79" w:rsidR="007E0EC8" w:rsidRDefault="007E0EC8" w:rsidP="00836F7B">
      <w:pPr>
        <w:spacing w:line="276" w:lineRule="auto"/>
      </w:pPr>
    </w:p>
    <w:p w14:paraId="11CEBF5A" w14:textId="01FB8C89" w:rsidR="00C82DD1" w:rsidRPr="00B27FDA" w:rsidRDefault="00C82DD1" w:rsidP="00C82DD1">
      <w:pPr>
        <w:pStyle w:val="Kop2"/>
      </w:pPr>
      <w:bookmarkStart w:id="64" w:name="_Toc23592109"/>
      <w:r>
        <w:lastRenderedPageBreak/>
        <w:t>Cryptografie</w:t>
      </w:r>
      <w:bookmarkEnd w:id="64"/>
    </w:p>
    <w:p w14:paraId="438FACF2" w14:textId="77777777" w:rsidR="00C82DD1" w:rsidRDefault="00C82DD1" w:rsidP="00C82DD1">
      <w:pPr>
        <w:spacing w:line="276" w:lineRule="auto"/>
      </w:pPr>
      <w:r>
        <w:t xml:space="preserve">Voor encryptie van informatie hanteren wij de volgende uitgangspunten </w:t>
      </w:r>
      <w:r>
        <w:rPr>
          <w:rStyle w:val="Subtielebenadrukking"/>
          <w:i w:val="0"/>
        </w:rPr>
        <w:t>[A.10.1.1]</w:t>
      </w:r>
      <w:r>
        <w:t>:</w:t>
      </w:r>
    </w:p>
    <w:p w14:paraId="79EAA42A" w14:textId="77777777" w:rsidR="00C82DD1" w:rsidRDefault="00C82DD1" w:rsidP="00C82DD1">
      <w:pPr>
        <w:pStyle w:val="Lijstalinea"/>
        <w:numPr>
          <w:ilvl w:val="0"/>
          <w:numId w:val="18"/>
        </w:numPr>
        <w:spacing w:line="276" w:lineRule="auto"/>
      </w:pPr>
      <w:r>
        <w:t xml:space="preserve">Encryptie is in ieder geval van toepassing op zowel de opslag als het transport van vertrouwelijke informatie. </w:t>
      </w:r>
    </w:p>
    <w:p w14:paraId="39A8E0CF" w14:textId="77777777" w:rsidR="00C82DD1" w:rsidRDefault="00C82DD1" w:rsidP="00C82DD1">
      <w:pPr>
        <w:pStyle w:val="Lijstalinea"/>
        <w:numPr>
          <w:ilvl w:val="0"/>
          <w:numId w:val="16"/>
        </w:numPr>
        <w:spacing w:line="276" w:lineRule="auto"/>
      </w:pPr>
      <w:r>
        <w:t>Op harde schijven en verwijderbare media op alle systemen moet volledige encryptie worden toegepast, ongeacht de classificatie van de informatie die er op staat.</w:t>
      </w:r>
    </w:p>
    <w:p w14:paraId="1EC5414A" w14:textId="77777777" w:rsidR="00C82DD1" w:rsidRDefault="00C82DD1" w:rsidP="00C82DD1">
      <w:pPr>
        <w:pStyle w:val="Lijstalinea"/>
        <w:numPr>
          <w:ilvl w:val="0"/>
          <w:numId w:val="16"/>
        </w:numPr>
        <w:spacing w:line="276" w:lineRule="auto"/>
      </w:pPr>
      <w:r>
        <w:t xml:space="preserve">Beveiligingsmaatregelen in relatie tot encryptie worden aangegeven in het classificatiemodel. </w:t>
      </w:r>
    </w:p>
    <w:p w14:paraId="1066706E" w14:textId="77777777" w:rsidR="00C82DD1" w:rsidRDefault="00C82DD1" w:rsidP="00C82DD1">
      <w:pPr>
        <w:pStyle w:val="Lijstalinea"/>
        <w:numPr>
          <w:ilvl w:val="0"/>
          <w:numId w:val="16"/>
        </w:numPr>
        <w:spacing w:line="276" w:lineRule="auto"/>
      </w:pPr>
      <w:r>
        <w:t>Bij het gebruik van encryptie wordt de wet- en regelgeving in acht genomen.</w:t>
      </w:r>
    </w:p>
    <w:p w14:paraId="44F3D672" w14:textId="77777777" w:rsidR="00C82DD1" w:rsidRDefault="00C82DD1" w:rsidP="00C82DD1">
      <w:pPr>
        <w:pStyle w:val="Lijstalinea"/>
        <w:numPr>
          <w:ilvl w:val="0"/>
          <w:numId w:val="16"/>
        </w:numPr>
        <w:spacing w:line="276" w:lineRule="auto"/>
      </w:pPr>
      <w:r>
        <w:t>De eigenaar van de informatie is verantwoordelijk voor de encryptie van de informatie.</w:t>
      </w:r>
    </w:p>
    <w:p w14:paraId="130A8075" w14:textId="588BBAD8" w:rsidR="00C82DD1" w:rsidRDefault="00C82DD1" w:rsidP="00C82DD1">
      <w:pPr>
        <w:spacing w:line="276" w:lineRule="auto"/>
      </w:pPr>
    </w:p>
    <w:p w14:paraId="14EED4DC" w14:textId="1D3131E1" w:rsidR="00C82DD1" w:rsidRPr="00B542E5" w:rsidRDefault="00C82DD1" w:rsidP="00C82DD1">
      <w:pPr>
        <w:spacing w:line="276" w:lineRule="auto"/>
        <w:rPr>
          <w:b/>
          <w:bCs/>
        </w:rPr>
      </w:pPr>
      <w:r>
        <w:rPr>
          <w:b/>
          <w:bCs/>
        </w:rPr>
        <w:t>Sleutelbeheer</w:t>
      </w:r>
      <w:r w:rsidR="00B542E5">
        <w:rPr>
          <w:b/>
          <w:bCs/>
        </w:rPr>
        <w:t xml:space="preserve"> </w:t>
      </w:r>
      <w:r>
        <w:rPr>
          <w:rStyle w:val="Subtielebenadrukking"/>
          <w:i w:val="0"/>
        </w:rPr>
        <w:t>[A.10.1.2]</w:t>
      </w:r>
    </w:p>
    <w:p w14:paraId="30A4C7A6" w14:textId="77777777" w:rsidR="00C82DD1" w:rsidRPr="00B542E5" w:rsidRDefault="00C82DD1" w:rsidP="00C82DD1">
      <w:pPr>
        <w:spacing w:line="276" w:lineRule="auto"/>
        <w:rPr>
          <w:iCs/>
        </w:rPr>
      </w:pPr>
    </w:p>
    <w:p w14:paraId="3C8C02D2" w14:textId="77777777" w:rsidR="00C82DD1" w:rsidRPr="00B542E5" w:rsidRDefault="00C82DD1" w:rsidP="00C82DD1">
      <w:pPr>
        <w:spacing w:line="276" w:lineRule="auto"/>
        <w:rPr>
          <w:iCs/>
        </w:rPr>
      </w:pPr>
      <w:r w:rsidRPr="00B542E5">
        <w:rPr>
          <w:iCs/>
        </w:rPr>
        <w:t xml:space="preserve">Referentie: </w:t>
      </w:r>
    </w:p>
    <w:p w14:paraId="6255121F" w14:textId="77777777" w:rsidR="00C82DD1" w:rsidRPr="00B542E5" w:rsidRDefault="00C82DD1" w:rsidP="00C82DD1">
      <w:pPr>
        <w:pStyle w:val="Lijstalinea"/>
        <w:numPr>
          <w:ilvl w:val="0"/>
          <w:numId w:val="17"/>
        </w:numPr>
        <w:spacing w:line="276" w:lineRule="auto"/>
        <w:rPr>
          <w:iCs/>
        </w:rPr>
      </w:pPr>
      <w:r w:rsidRPr="00B542E5">
        <w:rPr>
          <w:iCs/>
        </w:rPr>
        <w:t xml:space="preserve">Overzicht beveiliging (werkblad: Data classificatie) </w:t>
      </w:r>
    </w:p>
    <w:p w14:paraId="1BDF89DE" w14:textId="37551D08" w:rsidR="007E0EC8" w:rsidRDefault="007E0EC8" w:rsidP="00836F7B">
      <w:pPr>
        <w:spacing w:line="276" w:lineRule="auto"/>
      </w:pPr>
    </w:p>
    <w:p w14:paraId="5526749F" w14:textId="77777777" w:rsidR="00B542E5" w:rsidRDefault="00B542E5" w:rsidP="00B542E5">
      <w:pPr>
        <w:pStyle w:val="Kop2"/>
      </w:pPr>
      <w:bookmarkStart w:id="65" w:name="_Toc23592110"/>
      <w:r>
        <w:t>Bedrijfscontinuïteit</w:t>
      </w:r>
      <w:bookmarkEnd w:id="65"/>
    </w:p>
    <w:p w14:paraId="34AEEA78" w14:textId="07686B1F" w:rsidR="00B542E5" w:rsidRDefault="00B542E5" w:rsidP="00B542E5">
      <w:pPr>
        <w:spacing w:line="276" w:lineRule="auto"/>
        <w:rPr>
          <w:rStyle w:val="Subtielebenadrukking"/>
          <w:i w:val="0"/>
        </w:rPr>
      </w:pPr>
      <w:r>
        <w:t xml:space="preserve">Om de bedrijfscontinuïteit van </w:t>
      </w:r>
      <w:sdt>
        <w:sdtPr>
          <w:alias w:val="Bedrijf"/>
          <w:tag w:val=""/>
          <w:id w:val="2015483937"/>
          <w:placeholder>
            <w:docPart w:val="D18ECE8D0EAF4613BB6D7085F7D44354"/>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in het geval van een calamiteit te waarborgen, is een Bedrijfscontinuïteitsplan opgesteld. Er worden minimaal jaarlijks oefeningen en testen gehouden om het plan te toetsen. Aan de hand van de resultaten worden de plannen bijgesteld en wordt de organisatie bijgeschoold.</w:t>
      </w:r>
      <w:r w:rsidRPr="00224149">
        <w:rPr>
          <w:rStyle w:val="Subtielebenadrukking"/>
          <w:i w:val="0"/>
        </w:rPr>
        <w:t xml:space="preserve"> </w:t>
      </w:r>
      <w:r>
        <w:rPr>
          <w:rStyle w:val="Subtielebenadrukking"/>
          <w:i w:val="0"/>
        </w:rPr>
        <w:t>[A.17.1.1-A.17.1.3</w:t>
      </w:r>
      <w:r w:rsidRPr="00CA54DA">
        <w:rPr>
          <w:rStyle w:val="Subtielebenadrukking"/>
          <w:i w:val="0"/>
        </w:rPr>
        <w:t>]</w:t>
      </w:r>
    </w:p>
    <w:p w14:paraId="3565DFE7" w14:textId="77777777" w:rsidR="00B542E5" w:rsidRDefault="00B542E5" w:rsidP="00B542E5">
      <w:pPr>
        <w:spacing w:line="276" w:lineRule="auto"/>
        <w:rPr>
          <w:rStyle w:val="Subtielebenadrukking"/>
          <w:i w:val="0"/>
        </w:rPr>
      </w:pPr>
    </w:p>
    <w:p w14:paraId="204B6062" w14:textId="77777777" w:rsidR="00B542E5" w:rsidRDefault="00B542E5" w:rsidP="00B542E5">
      <w:pPr>
        <w:spacing w:line="276" w:lineRule="auto"/>
      </w:pPr>
      <w:r>
        <w:t xml:space="preserve">Voor een optimale beschikbaarheid zijn componenten, zoals </w:t>
      </w:r>
      <w:r w:rsidRPr="00FA7C9C">
        <w:rPr>
          <w:highlight w:val="yellow"/>
        </w:rPr>
        <w:t>stroom en koeling</w:t>
      </w:r>
      <w:r>
        <w:t xml:space="preserve">, redundant uitgevoerd. </w:t>
      </w:r>
      <w:r>
        <w:rPr>
          <w:rStyle w:val="Subtielebenadrukking"/>
          <w:i w:val="0"/>
        </w:rPr>
        <w:t>[A.17.2.1</w:t>
      </w:r>
      <w:r w:rsidRPr="00CA54DA">
        <w:rPr>
          <w:rStyle w:val="Subtielebenadrukking"/>
          <w:i w:val="0"/>
        </w:rPr>
        <w:t>]</w:t>
      </w:r>
    </w:p>
    <w:p w14:paraId="06BD63AD" w14:textId="77777777" w:rsidR="00B542E5" w:rsidRDefault="00B542E5" w:rsidP="00B542E5">
      <w:pPr>
        <w:spacing w:line="276" w:lineRule="auto"/>
      </w:pPr>
    </w:p>
    <w:p w14:paraId="2AA58FAF" w14:textId="77777777" w:rsidR="00B542E5" w:rsidRPr="00546CAD" w:rsidRDefault="00B542E5" w:rsidP="00B542E5">
      <w:pPr>
        <w:spacing w:line="276" w:lineRule="auto"/>
        <w:rPr>
          <w:iCs/>
        </w:rPr>
      </w:pPr>
      <w:r w:rsidRPr="00546CAD">
        <w:rPr>
          <w:iCs/>
        </w:rPr>
        <w:t xml:space="preserve">Referentie: </w:t>
      </w:r>
    </w:p>
    <w:p w14:paraId="2C85EA04" w14:textId="2F3EDAE7" w:rsidR="00B542E5" w:rsidRDefault="00B542E5" w:rsidP="00B542E5">
      <w:pPr>
        <w:pStyle w:val="Lijstalinea"/>
        <w:numPr>
          <w:ilvl w:val="0"/>
          <w:numId w:val="28"/>
        </w:numPr>
        <w:spacing w:line="276" w:lineRule="auto"/>
        <w:rPr>
          <w:i/>
        </w:rPr>
      </w:pPr>
      <w:r w:rsidRPr="00546CAD">
        <w:rPr>
          <w:iCs/>
        </w:rPr>
        <w:t xml:space="preserve">Continuïteitsplan </w:t>
      </w:r>
      <w:sdt>
        <w:sdtPr>
          <w:rPr>
            <w:iCs/>
          </w:rPr>
          <w:alias w:val="Bedrijf"/>
          <w:tag w:val=""/>
          <w:id w:val="-1880702871"/>
          <w:placeholder>
            <w:docPart w:val="ACAC29654AB8412F992B1C91CF0E1BDC"/>
          </w:placeholder>
          <w:dataBinding w:prefixMappings="xmlns:ns0='http://schemas.openxmlformats.org/officeDocument/2006/extended-properties' " w:xpath="/ns0:Properties[1]/ns0:Company[1]" w:storeItemID="{6668398D-A668-4E3E-A5EB-62B293D839F1}"/>
          <w:text/>
        </w:sdtPr>
        <w:sdtEndPr/>
        <w:sdtContent>
          <w:r w:rsidR="00E17184">
            <w:rPr>
              <w:iCs/>
            </w:rPr>
            <w:t>Bedrijfsnaam</w:t>
          </w:r>
        </w:sdtContent>
      </w:sdt>
      <w:r w:rsidRPr="00CC4DD9">
        <w:rPr>
          <w:i/>
        </w:rPr>
        <w:t xml:space="preserve"> </w:t>
      </w:r>
    </w:p>
    <w:p w14:paraId="421FDC39" w14:textId="049D5455" w:rsidR="00F0111D" w:rsidRPr="00F0111D" w:rsidRDefault="00F0111D" w:rsidP="00B542E5">
      <w:pPr>
        <w:pStyle w:val="Lijstalinea"/>
        <w:numPr>
          <w:ilvl w:val="0"/>
          <w:numId w:val="28"/>
        </w:numPr>
        <w:spacing w:line="276" w:lineRule="auto"/>
        <w:rPr>
          <w:i/>
        </w:rPr>
      </w:pPr>
      <w:r>
        <w:rPr>
          <w:iCs/>
        </w:rPr>
        <w:t>Testrapport bedrijfscontinuïteitsplan</w:t>
      </w:r>
    </w:p>
    <w:p w14:paraId="12F04759" w14:textId="77777777" w:rsidR="00BF2300" w:rsidRPr="00A1088C" w:rsidRDefault="00BF2300" w:rsidP="00BF2300">
      <w:pPr>
        <w:spacing w:line="276" w:lineRule="auto"/>
      </w:pPr>
    </w:p>
    <w:p w14:paraId="4B5E6D30" w14:textId="77777777" w:rsidR="00BF2300" w:rsidRDefault="00BF2300" w:rsidP="00BF2300">
      <w:pPr>
        <w:spacing w:line="276" w:lineRule="auto"/>
      </w:pPr>
    </w:p>
    <w:p w14:paraId="008F9E5D" w14:textId="77777777" w:rsidR="00BF2300" w:rsidRDefault="00BF2300" w:rsidP="00BF2300">
      <w:pPr>
        <w:spacing w:line="276" w:lineRule="auto"/>
      </w:pPr>
    </w:p>
    <w:p w14:paraId="6516FB57" w14:textId="77777777" w:rsidR="006B1302" w:rsidRDefault="006B1302">
      <w:pPr>
        <w:rPr>
          <w:rFonts w:asciiTheme="majorHAnsi" w:eastAsiaTheme="majorEastAsia" w:hAnsiTheme="majorHAnsi" w:cstheme="majorBidi"/>
          <w:b/>
          <w:color w:val="365F91" w:themeColor="accent1" w:themeShade="BF"/>
          <w:sz w:val="32"/>
          <w:szCs w:val="32"/>
        </w:rPr>
      </w:pPr>
      <w:r>
        <w:br w:type="page"/>
      </w:r>
    </w:p>
    <w:p w14:paraId="14720856" w14:textId="20E750E4" w:rsidR="00F0111D" w:rsidRDefault="00F0111D" w:rsidP="00F0111D">
      <w:pPr>
        <w:pStyle w:val="Kop1"/>
      </w:pPr>
      <w:bookmarkStart w:id="66" w:name="_Toc23592111"/>
      <w:r>
        <w:lastRenderedPageBreak/>
        <w:t>CHECK: Monitoren en evaluatie</w:t>
      </w:r>
      <w:bookmarkEnd w:id="66"/>
      <w:r>
        <w:t xml:space="preserve"> </w:t>
      </w:r>
    </w:p>
    <w:p w14:paraId="4A6C0C8F" w14:textId="2E2AB267" w:rsidR="00F0111D" w:rsidRDefault="00F0111D" w:rsidP="00F0111D"/>
    <w:p w14:paraId="370AEBD7" w14:textId="43FF60C9" w:rsidR="00F0111D" w:rsidRPr="000058E2" w:rsidRDefault="000058E2" w:rsidP="000058E2">
      <w:pPr>
        <w:pStyle w:val="Kop2"/>
      </w:pPr>
      <w:bookmarkStart w:id="67" w:name="_Toc23592112"/>
      <w:r>
        <w:t>Monitoren en meten</w:t>
      </w:r>
      <w:bookmarkEnd w:id="67"/>
    </w:p>
    <w:p w14:paraId="172D8711" w14:textId="092B1D2A" w:rsidR="009B1114" w:rsidRDefault="005E4FEF" w:rsidP="005E4FEF">
      <w:pPr>
        <w:spacing w:line="276" w:lineRule="auto"/>
      </w:pPr>
      <w:r w:rsidRPr="002C6263">
        <w:t>De organisatie evalueert de informatiebeveiligingsprestaties en de doeltreffendheid van het managementsysteem voor informatiebeveiliging door op verschillende wijzen te monitoren</w:t>
      </w:r>
      <w:r>
        <w:t xml:space="preserve"> en</w:t>
      </w:r>
      <w:r w:rsidRPr="002C6263">
        <w:t xml:space="preserve"> meten</w:t>
      </w:r>
      <w:r w:rsidR="005B7A36">
        <w:t>, zoals onder andere de capaciteit [</w:t>
      </w:r>
      <w:r w:rsidR="005B7A36">
        <w:rPr>
          <w:rStyle w:val="Subtielebenadrukking"/>
          <w:i w:val="0"/>
        </w:rPr>
        <w:t>A.12.1.3</w:t>
      </w:r>
      <w:r w:rsidR="005B7A36" w:rsidRPr="00CA54DA">
        <w:rPr>
          <w:rStyle w:val="Subtielebenadrukking"/>
          <w:i w:val="0"/>
        </w:rPr>
        <w:t>]</w:t>
      </w:r>
      <w:r w:rsidR="001B35FA">
        <w:t>.</w:t>
      </w:r>
      <w:r>
        <w:t xml:space="preserve"> In het </w:t>
      </w:r>
      <w:r w:rsidR="001B35FA">
        <w:t>werkblad Monitoren en meten (ISMS tool)</w:t>
      </w:r>
      <w:r>
        <w:t xml:space="preserve"> staat</w:t>
      </w:r>
      <w:r w:rsidR="009B1114">
        <w:t xml:space="preserve"> beschreven wat de organisatie monitort en op welke manier dit gebeurt.</w:t>
      </w:r>
      <w:r w:rsidR="00082B5A">
        <w:t xml:space="preserve"> </w:t>
      </w:r>
    </w:p>
    <w:p w14:paraId="3E53993C" w14:textId="77777777" w:rsidR="009B1114" w:rsidRDefault="009B1114" w:rsidP="005E4FEF">
      <w:pPr>
        <w:spacing w:line="276" w:lineRule="auto"/>
      </w:pPr>
    </w:p>
    <w:p w14:paraId="56F58DC6" w14:textId="1CE186A8" w:rsidR="005E4FEF" w:rsidRDefault="005E4FEF" w:rsidP="005E4FEF">
      <w:pPr>
        <w:spacing w:line="276" w:lineRule="auto"/>
        <w:rPr>
          <w:rStyle w:val="Subtieleverwijzing"/>
        </w:rPr>
      </w:pPr>
      <w:r>
        <w:t>De resultaten van het monitoren en meten worden geanalyseerd</w:t>
      </w:r>
      <w:r w:rsidR="00111B07">
        <w:t xml:space="preserve"> voorafgaand aan het security overleg door de verantwoordelijke personen. </w:t>
      </w:r>
      <w:r w:rsidR="005C5BC0">
        <w:t>Dit wordt vervolgens g</w:t>
      </w:r>
      <w:r>
        <w:t xml:space="preserve">eëvalueerd tijdens </w:t>
      </w:r>
      <w:r w:rsidRPr="00845B8E">
        <w:rPr>
          <w:highlight w:val="yellow"/>
        </w:rPr>
        <w:t>&lt;</w:t>
      </w:r>
      <w:r w:rsidR="005C004D">
        <w:rPr>
          <w:highlight w:val="yellow"/>
        </w:rPr>
        <w:t>security overleg</w:t>
      </w:r>
      <w:r w:rsidRPr="00845B8E">
        <w:rPr>
          <w:highlight w:val="yellow"/>
        </w:rPr>
        <w:t>&gt;.</w:t>
      </w:r>
      <w:r>
        <w:t xml:space="preserve">  </w:t>
      </w:r>
      <w:r w:rsidR="007639A5">
        <w:t xml:space="preserve">Acties die daaruit voorkomen worden </w:t>
      </w:r>
      <w:r w:rsidR="00991738">
        <w:t xml:space="preserve">opgenomen op de actielijst. Tijdens de directiebeoordeling wordt gekeken naar de </w:t>
      </w:r>
      <w:r w:rsidR="006435F3">
        <w:t>bijzonderheden</w:t>
      </w:r>
      <w:r w:rsidR="00991738">
        <w:t xml:space="preserve"> over het gehele jaar. </w:t>
      </w:r>
      <w:r>
        <w:rPr>
          <w:rStyle w:val="Subtieleverwijzing"/>
        </w:rPr>
        <w:t>[9.1</w:t>
      </w:r>
      <w:r w:rsidRPr="008332E9">
        <w:rPr>
          <w:rStyle w:val="Subtieleverwijzing"/>
        </w:rPr>
        <w:t>]</w:t>
      </w:r>
      <w:r>
        <w:rPr>
          <w:rStyle w:val="Subtieleverwijzing"/>
        </w:rPr>
        <w:t xml:space="preserve"> </w:t>
      </w:r>
    </w:p>
    <w:p w14:paraId="254CC2D1" w14:textId="77777777" w:rsidR="005E4FEF" w:rsidRPr="00991738" w:rsidRDefault="005E4FEF" w:rsidP="005E4FEF">
      <w:pPr>
        <w:spacing w:line="276" w:lineRule="auto"/>
        <w:rPr>
          <w:iCs/>
        </w:rPr>
      </w:pPr>
    </w:p>
    <w:p w14:paraId="0CDA9642" w14:textId="77777777" w:rsidR="005E4FEF" w:rsidRPr="00991738" w:rsidRDefault="005E4FEF" w:rsidP="005E4FEF">
      <w:pPr>
        <w:spacing w:line="276" w:lineRule="auto"/>
        <w:rPr>
          <w:iCs/>
        </w:rPr>
      </w:pPr>
      <w:r w:rsidRPr="00991738">
        <w:rPr>
          <w:iCs/>
        </w:rPr>
        <w:t xml:space="preserve">Referentie: </w:t>
      </w:r>
    </w:p>
    <w:p w14:paraId="38C31CA5" w14:textId="063BE668" w:rsidR="005E4FEF" w:rsidRPr="00991738" w:rsidRDefault="005E4FEF" w:rsidP="005E4FEF">
      <w:pPr>
        <w:pStyle w:val="Lijstalinea"/>
        <w:numPr>
          <w:ilvl w:val="0"/>
          <w:numId w:val="7"/>
        </w:numPr>
        <w:spacing w:line="276" w:lineRule="auto"/>
        <w:rPr>
          <w:iCs/>
        </w:rPr>
      </w:pPr>
      <w:r w:rsidRPr="00991738">
        <w:rPr>
          <w:iCs/>
        </w:rPr>
        <w:t xml:space="preserve">ISMS tool (werkblad </w:t>
      </w:r>
      <w:r w:rsidR="00991738" w:rsidRPr="00991738">
        <w:rPr>
          <w:iCs/>
        </w:rPr>
        <w:t>Monitoren en meten</w:t>
      </w:r>
      <w:r w:rsidRPr="00991738">
        <w:rPr>
          <w:iCs/>
        </w:rPr>
        <w:t xml:space="preserve">) </w:t>
      </w:r>
    </w:p>
    <w:p w14:paraId="73B36641" w14:textId="77777777" w:rsidR="00991738" w:rsidRPr="00991738" w:rsidRDefault="005E4FEF" w:rsidP="005E4FEF">
      <w:pPr>
        <w:pStyle w:val="Lijstalinea"/>
        <w:numPr>
          <w:ilvl w:val="0"/>
          <w:numId w:val="7"/>
        </w:numPr>
        <w:spacing w:line="276" w:lineRule="auto"/>
        <w:rPr>
          <w:iCs/>
        </w:rPr>
      </w:pPr>
      <w:r w:rsidRPr="00991738">
        <w:rPr>
          <w:iCs/>
        </w:rPr>
        <w:t xml:space="preserve">Notulen </w:t>
      </w:r>
      <w:r w:rsidR="00991738" w:rsidRPr="00991738">
        <w:rPr>
          <w:iCs/>
        </w:rPr>
        <w:t>Security Overleg</w:t>
      </w:r>
    </w:p>
    <w:p w14:paraId="286F7332" w14:textId="625DF9CA" w:rsidR="00B542E5" w:rsidRDefault="00991738" w:rsidP="00B542E5">
      <w:pPr>
        <w:pStyle w:val="Lijstalinea"/>
        <w:numPr>
          <w:ilvl w:val="0"/>
          <w:numId w:val="7"/>
        </w:numPr>
        <w:spacing w:line="276" w:lineRule="auto"/>
        <w:rPr>
          <w:iCs/>
        </w:rPr>
      </w:pPr>
      <w:r w:rsidRPr="00991738">
        <w:rPr>
          <w:iCs/>
        </w:rPr>
        <w:t>Notulen Directiebeoordeling</w:t>
      </w:r>
      <w:r w:rsidR="005E4FEF" w:rsidRPr="00991738">
        <w:rPr>
          <w:iCs/>
        </w:rPr>
        <w:t xml:space="preserve"> </w:t>
      </w:r>
    </w:p>
    <w:p w14:paraId="4A44980B" w14:textId="77777777" w:rsidR="00DC7C9B" w:rsidRPr="00DC7C9B" w:rsidRDefault="00DC7C9B" w:rsidP="00DC7C9B">
      <w:pPr>
        <w:spacing w:line="276" w:lineRule="auto"/>
        <w:rPr>
          <w:iCs/>
        </w:rPr>
      </w:pPr>
    </w:p>
    <w:p w14:paraId="51E5C2B9" w14:textId="55324984" w:rsidR="007E0EC8" w:rsidRDefault="007E0EC8" w:rsidP="007E0EC8">
      <w:pPr>
        <w:pStyle w:val="Kop2"/>
        <w:spacing w:before="0" w:line="276" w:lineRule="auto"/>
      </w:pPr>
      <w:bookmarkStart w:id="68" w:name="_Toc23592113"/>
      <w:proofErr w:type="spellStart"/>
      <w:r>
        <w:t>Logging</w:t>
      </w:r>
      <w:bookmarkEnd w:id="68"/>
      <w:proofErr w:type="spellEnd"/>
    </w:p>
    <w:p w14:paraId="5F94B075" w14:textId="77777777" w:rsidR="00E345D1" w:rsidRDefault="007E0EC8" w:rsidP="007E0EC8">
      <w:pPr>
        <w:spacing w:line="276" w:lineRule="auto"/>
      </w:pPr>
      <w:r>
        <w:t>Om achteraf inzicht te kunnen verkrijgen in een bepaalde gebeurtenis dienen gebruikersactiviteiten, uitzonderingen en informatiebeveiligingsgebeurtenissen te worden vastgelegd.  Hiertoe worden op diverse niveaus en locaties logs bijgehouden</w:t>
      </w:r>
      <w:r w:rsidR="00E345D1">
        <w:t xml:space="preserve">: </w:t>
      </w:r>
    </w:p>
    <w:p w14:paraId="19694B20" w14:textId="29E2C770" w:rsidR="00E345D1" w:rsidRPr="00E345D1" w:rsidRDefault="00E345D1" w:rsidP="00E345D1">
      <w:pPr>
        <w:pStyle w:val="Lijstalinea"/>
        <w:numPr>
          <w:ilvl w:val="0"/>
          <w:numId w:val="7"/>
        </w:numPr>
        <w:spacing w:line="276" w:lineRule="auto"/>
        <w:rPr>
          <w:highlight w:val="yellow"/>
        </w:rPr>
      </w:pPr>
      <w:r w:rsidRPr="00E345D1">
        <w:rPr>
          <w:highlight w:val="yellow"/>
        </w:rPr>
        <w:t>..</w:t>
      </w:r>
    </w:p>
    <w:p w14:paraId="7C09D3AC" w14:textId="2C602128" w:rsidR="00E345D1" w:rsidRPr="00E345D1" w:rsidRDefault="00E345D1" w:rsidP="00E345D1">
      <w:pPr>
        <w:pStyle w:val="Lijstalinea"/>
        <w:numPr>
          <w:ilvl w:val="0"/>
          <w:numId w:val="7"/>
        </w:numPr>
        <w:spacing w:line="276" w:lineRule="auto"/>
        <w:rPr>
          <w:highlight w:val="yellow"/>
        </w:rPr>
      </w:pPr>
      <w:r w:rsidRPr="00E345D1">
        <w:rPr>
          <w:highlight w:val="yellow"/>
        </w:rPr>
        <w:t>..</w:t>
      </w:r>
    </w:p>
    <w:p w14:paraId="7EE4B67F" w14:textId="77777777" w:rsidR="00E345D1" w:rsidRDefault="00E345D1" w:rsidP="00E345D1">
      <w:pPr>
        <w:spacing w:line="276" w:lineRule="auto"/>
      </w:pPr>
    </w:p>
    <w:p w14:paraId="766C1F1A" w14:textId="664252A4" w:rsidR="007E0EC8" w:rsidRDefault="007E0EC8" w:rsidP="007E0EC8">
      <w:pPr>
        <w:spacing w:line="276" w:lineRule="auto"/>
      </w:pPr>
      <w:r>
        <w:t xml:space="preserve">Voor een juiste tijdwaarneming worden alle netwerkonderdelen voorzien van een centrale tijdsynchronisatie via het NTP protocol. </w:t>
      </w:r>
    </w:p>
    <w:p w14:paraId="3AFBF350" w14:textId="77777777" w:rsidR="007E0EC8" w:rsidRDefault="007E0EC8" w:rsidP="007E0EC8">
      <w:pPr>
        <w:spacing w:line="276" w:lineRule="auto"/>
      </w:pPr>
    </w:p>
    <w:p w14:paraId="35F0DFC0" w14:textId="3D390B64" w:rsidR="000457C7" w:rsidRDefault="007E0EC8" w:rsidP="000457C7">
      <w:pPr>
        <w:spacing w:line="276" w:lineRule="auto"/>
      </w:pPr>
      <w:r>
        <w:t xml:space="preserve">De informatie in de logbestanden is beschermd middels </w:t>
      </w:r>
      <w:r w:rsidR="00D42DA4">
        <w:t>toegangsrechten.</w:t>
      </w:r>
      <w:r>
        <w:t xml:space="preserve"> Daarnaast zijn in de </w:t>
      </w:r>
      <w:proofErr w:type="spellStart"/>
      <w:r w:rsidRPr="006A1537">
        <w:rPr>
          <w:highlight w:val="yellow"/>
        </w:rPr>
        <w:t>logging</w:t>
      </w:r>
      <w:proofErr w:type="spellEnd"/>
      <w:r w:rsidRPr="006A1537">
        <w:rPr>
          <w:highlight w:val="yellow"/>
        </w:rPr>
        <w:t xml:space="preserve"> oplossing</w:t>
      </w:r>
      <w:r>
        <w:t xml:space="preserve"> maatregelen genomen om te voorkomen dat beheerders geregistreerde </w:t>
      </w:r>
      <w:proofErr w:type="spellStart"/>
      <w:r>
        <w:t>logging</w:t>
      </w:r>
      <w:proofErr w:type="spellEnd"/>
      <w:r>
        <w:t xml:space="preserve"> informatie bewerken of verwijderen. </w:t>
      </w:r>
    </w:p>
    <w:p w14:paraId="5076BE63" w14:textId="77777777" w:rsidR="000457C7" w:rsidRDefault="000457C7" w:rsidP="000457C7">
      <w:pPr>
        <w:spacing w:line="276" w:lineRule="auto"/>
      </w:pPr>
    </w:p>
    <w:p w14:paraId="74C49A1F" w14:textId="23ACD9FD" w:rsidR="000457C7" w:rsidRDefault="000457C7" w:rsidP="000457C7">
      <w:pPr>
        <w:spacing w:line="276" w:lineRule="auto"/>
        <w:rPr>
          <w:rStyle w:val="Subtieleverwijzing"/>
        </w:rPr>
      </w:pPr>
      <w:r>
        <w:t xml:space="preserve">De </w:t>
      </w:r>
      <w:proofErr w:type="spellStart"/>
      <w:r>
        <w:t>logging</w:t>
      </w:r>
      <w:proofErr w:type="spellEnd"/>
      <w:r>
        <w:t xml:space="preserve"> wordt geanalyseerd voorafgaand aan het security overleg door de verantwoordelijke personen. Dit wordt vervolgens geëvalueerd tijdens </w:t>
      </w:r>
      <w:r w:rsidRPr="00845B8E">
        <w:rPr>
          <w:highlight w:val="yellow"/>
        </w:rPr>
        <w:t>&lt;</w:t>
      </w:r>
      <w:r>
        <w:rPr>
          <w:highlight w:val="yellow"/>
        </w:rPr>
        <w:t>security overleg</w:t>
      </w:r>
      <w:r w:rsidRPr="00845B8E">
        <w:rPr>
          <w:highlight w:val="yellow"/>
        </w:rPr>
        <w:t>&gt;.</w:t>
      </w:r>
      <w:r>
        <w:t xml:space="preserve">  Acties die daaruit voorkomen worden opgenomen op de actielijst. Tijdens de directiebeoordeling wordt gekeken naar de bijzonderheden over het gehele jaar. </w:t>
      </w:r>
      <w:r w:rsidR="00DD6B29">
        <w:t>[</w:t>
      </w:r>
      <w:r w:rsidR="00DD6B29">
        <w:rPr>
          <w:rStyle w:val="Subtielebenadrukking"/>
          <w:i w:val="0"/>
        </w:rPr>
        <w:t>A.12.3.1; A.12.4.1</w:t>
      </w:r>
      <w:r w:rsidR="00DD6B29" w:rsidRPr="00CA54DA">
        <w:rPr>
          <w:rStyle w:val="Subtielebenadrukking"/>
          <w:i w:val="0"/>
        </w:rPr>
        <w:t>]</w:t>
      </w:r>
    </w:p>
    <w:p w14:paraId="03EFCA41" w14:textId="4CF40BC0" w:rsidR="007407AA" w:rsidRDefault="007407AA" w:rsidP="00D4667A">
      <w:pPr>
        <w:spacing w:line="276" w:lineRule="auto"/>
        <w:rPr>
          <w:i/>
        </w:rPr>
      </w:pPr>
    </w:p>
    <w:p w14:paraId="71D76CB3" w14:textId="42523D2B" w:rsidR="00D4667A" w:rsidRDefault="00D4667A" w:rsidP="00D4667A">
      <w:pPr>
        <w:pStyle w:val="Kop2"/>
      </w:pPr>
      <w:bookmarkStart w:id="69" w:name="_Toc23592114"/>
      <w:r>
        <w:t>Kwetsbaarheidstesten</w:t>
      </w:r>
      <w:bookmarkEnd w:id="69"/>
    </w:p>
    <w:p w14:paraId="7072057D" w14:textId="3309511F" w:rsidR="00D4667A" w:rsidRDefault="00D4667A" w:rsidP="00D4667A">
      <w:pPr>
        <w:pStyle w:val="Geenafstand"/>
        <w:spacing w:line="276" w:lineRule="auto"/>
        <w:rPr>
          <w:rStyle w:val="Subtieleverwijzing"/>
        </w:rPr>
      </w:pPr>
      <w:r>
        <w:t xml:space="preserve">Om te onderzoeken of de technische beheersmaatregelen effectief zijn ingericht wordt er conform de ISMS planning een </w:t>
      </w:r>
      <w:r w:rsidR="006033D0">
        <w:t>kwetsbaarheids</w:t>
      </w:r>
      <w:r>
        <w:t xml:space="preserve">test </w:t>
      </w:r>
      <w:r w:rsidR="006033D0">
        <w:t>uitgevoerd</w:t>
      </w:r>
      <w:r>
        <w:t>. De bevindingen zullen middels een rapportage met de directie worden gecommuniceerd. Afwijkingen en geïnitieerde verbeterpunten zullen door de directie worden beoordeeld</w:t>
      </w:r>
      <w:r w:rsidR="00DC644D">
        <w:t xml:space="preserve"> </w:t>
      </w:r>
      <w:r>
        <w:t xml:space="preserve">en bij acceptatie zullen de te nemen acties worden opgenomen in de </w:t>
      </w:r>
      <w:r w:rsidR="00DC644D">
        <w:t>actielijst</w:t>
      </w:r>
      <w:r>
        <w:t>.</w:t>
      </w:r>
      <w:r>
        <w:rPr>
          <w:rStyle w:val="Subtieleverwijzing"/>
        </w:rPr>
        <w:t xml:space="preserve"> [A.18.2.3</w:t>
      </w:r>
      <w:r w:rsidRPr="008332E9">
        <w:rPr>
          <w:rStyle w:val="Subtieleverwijzing"/>
        </w:rPr>
        <w:t>]</w:t>
      </w:r>
    </w:p>
    <w:p w14:paraId="61496CFE" w14:textId="04FD896D" w:rsidR="00D4667A" w:rsidRDefault="00D4667A" w:rsidP="00D4667A">
      <w:pPr>
        <w:pStyle w:val="Geenafstand"/>
        <w:spacing w:line="276" w:lineRule="auto"/>
        <w:rPr>
          <w:rStyle w:val="Subtieleverwijzing"/>
          <w:smallCaps w:val="0"/>
          <w:color w:val="auto"/>
          <w:u w:val="none"/>
        </w:rPr>
      </w:pPr>
    </w:p>
    <w:p w14:paraId="13C0053C" w14:textId="77777777" w:rsidR="00DC644D" w:rsidRPr="004A1693" w:rsidRDefault="00DC644D" w:rsidP="00DC644D">
      <w:pPr>
        <w:pStyle w:val="Geenafstand"/>
        <w:spacing w:line="276" w:lineRule="auto"/>
      </w:pPr>
      <w:r w:rsidRPr="00DC644D">
        <w:t>Om de bedrijfsprocessen zo min mogelijk te verstoren, zijn de rechten tijdens de audits beperkt tot alleen-lezen-toegang tot software en gegevens. Bovendien worden auditactiviteiten die de beschikbaarheid van systemen kunnen beïnvloeden uitgevoerd buiten werkuren.</w:t>
      </w:r>
      <w:r w:rsidRPr="00DC644D">
        <w:rPr>
          <w:rStyle w:val="Subtieleverwijzing"/>
          <w:color w:val="auto"/>
        </w:rPr>
        <w:t xml:space="preserve"> </w:t>
      </w:r>
      <w:r w:rsidRPr="00DC644D">
        <w:rPr>
          <w:rStyle w:val="Subtieleverwijzing"/>
        </w:rPr>
        <w:t>[A.12.7.1]</w:t>
      </w:r>
    </w:p>
    <w:p w14:paraId="0D8DCB61" w14:textId="77777777" w:rsidR="00DC644D" w:rsidRPr="00662498" w:rsidRDefault="00DC644D" w:rsidP="00D4667A">
      <w:pPr>
        <w:pStyle w:val="Geenafstand"/>
        <w:spacing w:line="276" w:lineRule="auto"/>
        <w:rPr>
          <w:rStyle w:val="Subtieleverwijzing"/>
          <w:iCs/>
          <w:smallCaps w:val="0"/>
          <w:color w:val="auto"/>
          <w:u w:val="none"/>
        </w:rPr>
      </w:pPr>
    </w:p>
    <w:p w14:paraId="58E72B5B" w14:textId="77777777" w:rsidR="00D4667A" w:rsidRPr="00662498" w:rsidRDefault="00D4667A" w:rsidP="00D4667A">
      <w:pPr>
        <w:pStyle w:val="Geenafstand"/>
        <w:spacing w:line="276" w:lineRule="auto"/>
        <w:rPr>
          <w:iCs/>
        </w:rPr>
      </w:pPr>
      <w:r w:rsidRPr="00662498">
        <w:rPr>
          <w:iCs/>
        </w:rPr>
        <w:t>Referentie:</w:t>
      </w:r>
    </w:p>
    <w:p w14:paraId="37772F28" w14:textId="1685CE13" w:rsidR="00D4667A" w:rsidRDefault="00D4667A" w:rsidP="00D4667A">
      <w:pPr>
        <w:pStyle w:val="Lijstalinea"/>
        <w:numPr>
          <w:ilvl w:val="0"/>
          <w:numId w:val="5"/>
        </w:numPr>
        <w:spacing w:line="276" w:lineRule="auto"/>
        <w:rPr>
          <w:iCs/>
        </w:rPr>
      </w:pPr>
      <w:r w:rsidRPr="00662498">
        <w:rPr>
          <w:iCs/>
        </w:rPr>
        <w:lastRenderedPageBreak/>
        <w:t>ISMS tool (werkblad: ISMS planning)</w:t>
      </w:r>
    </w:p>
    <w:p w14:paraId="263F6800" w14:textId="4E0F6497" w:rsidR="00662498" w:rsidRPr="00662498" w:rsidRDefault="00662498" w:rsidP="00D4667A">
      <w:pPr>
        <w:pStyle w:val="Lijstalinea"/>
        <w:numPr>
          <w:ilvl w:val="0"/>
          <w:numId w:val="5"/>
        </w:numPr>
        <w:spacing w:line="276" w:lineRule="auto"/>
        <w:rPr>
          <w:iCs/>
        </w:rPr>
      </w:pPr>
      <w:r>
        <w:rPr>
          <w:iCs/>
        </w:rPr>
        <w:t>Rapport kwetsbaarheidstest</w:t>
      </w:r>
    </w:p>
    <w:p w14:paraId="3ED093B4" w14:textId="62BF453E" w:rsidR="00CD6824" w:rsidRDefault="00CD6824" w:rsidP="00D4667A">
      <w:pPr>
        <w:spacing w:line="276" w:lineRule="auto"/>
        <w:rPr>
          <w:i/>
        </w:rPr>
      </w:pPr>
    </w:p>
    <w:p w14:paraId="48EBF72E" w14:textId="488FC7B1" w:rsidR="00CD6824" w:rsidRDefault="00CD6824" w:rsidP="00CD6824">
      <w:pPr>
        <w:pStyle w:val="Kop2"/>
      </w:pPr>
      <w:bookmarkStart w:id="70" w:name="_Toc23592115"/>
      <w:r>
        <w:t>Overlegstructuur</w:t>
      </w:r>
      <w:bookmarkEnd w:id="70"/>
    </w:p>
    <w:p w14:paraId="5CD00C07" w14:textId="39E9D3E3" w:rsidR="006B38F7" w:rsidRDefault="00CD6824" w:rsidP="00CD6824">
      <w:r>
        <w:t>Om de informa</w:t>
      </w:r>
      <w:r w:rsidR="006B38F7">
        <w:t>tie</w:t>
      </w:r>
      <w:r>
        <w:t>beveiliging te kunnen evalueren/beoordelen en te verbeteren zijn er de volgende overleg</w:t>
      </w:r>
      <w:r w:rsidR="006B38F7">
        <w:t>g</w:t>
      </w:r>
      <w:r>
        <w:t xml:space="preserve">en: </w:t>
      </w:r>
    </w:p>
    <w:p w14:paraId="5A728454" w14:textId="77777777" w:rsidR="000A259D" w:rsidRDefault="000A259D" w:rsidP="00CD6824"/>
    <w:tbl>
      <w:tblPr>
        <w:tblStyle w:val="Tabelraster"/>
        <w:tblW w:w="0" w:type="auto"/>
        <w:tblLook w:val="04A0" w:firstRow="1" w:lastRow="0" w:firstColumn="1" w:lastColumn="0" w:noHBand="0" w:noVBand="1"/>
      </w:tblPr>
      <w:tblGrid>
        <w:gridCol w:w="1833"/>
        <w:gridCol w:w="1277"/>
        <w:gridCol w:w="2214"/>
        <w:gridCol w:w="3738"/>
      </w:tblGrid>
      <w:tr w:rsidR="006B38F7" w14:paraId="262CAB44" w14:textId="77777777" w:rsidTr="00780D99">
        <w:tc>
          <w:tcPr>
            <w:tcW w:w="1833" w:type="dxa"/>
          </w:tcPr>
          <w:p w14:paraId="7F652C81" w14:textId="77777777" w:rsidR="006B38F7" w:rsidRPr="0011774C" w:rsidRDefault="006B38F7" w:rsidP="00780D99">
            <w:pPr>
              <w:jc w:val="both"/>
              <w:rPr>
                <w:b/>
                <w:bCs/>
              </w:rPr>
            </w:pPr>
            <w:r w:rsidRPr="0011774C">
              <w:rPr>
                <w:b/>
                <w:bCs/>
              </w:rPr>
              <w:t>Overleg</w:t>
            </w:r>
          </w:p>
        </w:tc>
        <w:tc>
          <w:tcPr>
            <w:tcW w:w="1318" w:type="dxa"/>
          </w:tcPr>
          <w:p w14:paraId="67693C88" w14:textId="77777777" w:rsidR="006B38F7" w:rsidRPr="0011774C" w:rsidRDefault="006B38F7" w:rsidP="00780D99">
            <w:pPr>
              <w:jc w:val="both"/>
              <w:rPr>
                <w:b/>
                <w:bCs/>
              </w:rPr>
            </w:pPr>
            <w:r w:rsidRPr="0011774C">
              <w:rPr>
                <w:b/>
                <w:bCs/>
              </w:rPr>
              <w:t>Frequentie</w:t>
            </w:r>
          </w:p>
        </w:tc>
        <w:tc>
          <w:tcPr>
            <w:tcW w:w="2344" w:type="dxa"/>
          </w:tcPr>
          <w:p w14:paraId="4B442E5C" w14:textId="77777777" w:rsidR="006B38F7" w:rsidRPr="0011774C" w:rsidRDefault="006B38F7" w:rsidP="00780D99">
            <w:pPr>
              <w:jc w:val="both"/>
              <w:rPr>
                <w:b/>
                <w:bCs/>
              </w:rPr>
            </w:pPr>
            <w:r w:rsidRPr="0011774C">
              <w:rPr>
                <w:b/>
                <w:bCs/>
              </w:rPr>
              <w:t>Aanwezig</w:t>
            </w:r>
          </w:p>
        </w:tc>
        <w:tc>
          <w:tcPr>
            <w:tcW w:w="3793" w:type="dxa"/>
          </w:tcPr>
          <w:p w14:paraId="11B34A0E" w14:textId="77777777" w:rsidR="006B38F7" w:rsidRPr="0011774C" w:rsidRDefault="006B38F7" w:rsidP="00780D99">
            <w:pPr>
              <w:jc w:val="both"/>
              <w:rPr>
                <w:b/>
                <w:bCs/>
              </w:rPr>
            </w:pPr>
            <w:r w:rsidRPr="0011774C">
              <w:rPr>
                <w:b/>
                <w:bCs/>
              </w:rPr>
              <w:t>Onderwerpen</w:t>
            </w:r>
          </w:p>
        </w:tc>
      </w:tr>
      <w:tr w:rsidR="006B38F7" w14:paraId="36C7369A" w14:textId="77777777" w:rsidTr="00780D99">
        <w:tc>
          <w:tcPr>
            <w:tcW w:w="1833" w:type="dxa"/>
          </w:tcPr>
          <w:p w14:paraId="1AB321AD" w14:textId="77777777" w:rsidR="006B38F7" w:rsidRDefault="006B38F7" w:rsidP="00780D99">
            <w:pPr>
              <w:jc w:val="both"/>
            </w:pPr>
            <w:r>
              <w:t>Werkoverleg</w:t>
            </w:r>
          </w:p>
        </w:tc>
        <w:tc>
          <w:tcPr>
            <w:tcW w:w="1318" w:type="dxa"/>
          </w:tcPr>
          <w:p w14:paraId="651FB8BF" w14:textId="77777777" w:rsidR="006B38F7" w:rsidRDefault="006B38F7" w:rsidP="00780D99">
            <w:pPr>
              <w:jc w:val="both"/>
            </w:pPr>
            <w:r>
              <w:t>4 x per jaar</w:t>
            </w:r>
          </w:p>
        </w:tc>
        <w:tc>
          <w:tcPr>
            <w:tcW w:w="2344" w:type="dxa"/>
          </w:tcPr>
          <w:p w14:paraId="0CFF5B7F" w14:textId="77777777" w:rsidR="006B38F7" w:rsidRDefault="006B38F7" w:rsidP="006B38F7">
            <w:pPr>
              <w:pStyle w:val="Lijstalinea"/>
              <w:numPr>
                <w:ilvl w:val="0"/>
                <w:numId w:val="5"/>
              </w:numPr>
              <w:ind w:left="394"/>
              <w:jc w:val="both"/>
            </w:pPr>
            <w:r>
              <w:t xml:space="preserve">Alle medewerkers </w:t>
            </w:r>
          </w:p>
        </w:tc>
        <w:tc>
          <w:tcPr>
            <w:tcW w:w="3793" w:type="dxa"/>
          </w:tcPr>
          <w:p w14:paraId="3B65BE06" w14:textId="77777777" w:rsidR="006B38F7" w:rsidRDefault="006B38F7" w:rsidP="006B38F7">
            <w:pPr>
              <w:pStyle w:val="Lijstalinea"/>
              <w:numPr>
                <w:ilvl w:val="0"/>
                <w:numId w:val="5"/>
              </w:numPr>
              <w:ind w:left="336" w:hanging="336"/>
              <w:jc w:val="both"/>
            </w:pPr>
            <w:r>
              <w:t>Doornemen beleid en procedures</w:t>
            </w:r>
          </w:p>
          <w:p w14:paraId="4937D06F" w14:textId="77777777" w:rsidR="006B38F7" w:rsidRDefault="006B38F7" w:rsidP="006B38F7">
            <w:pPr>
              <w:pStyle w:val="Lijstalinea"/>
              <w:numPr>
                <w:ilvl w:val="0"/>
                <w:numId w:val="5"/>
              </w:numPr>
              <w:ind w:left="336" w:hanging="336"/>
              <w:jc w:val="both"/>
            </w:pPr>
            <w:r>
              <w:t>Verbetermogelijkheden informatiebeveiliging</w:t>
            </w:r>
          </w:p>
          <w:p w14:paraId="7D440D82" w14:textId="77777777" w:rsidR="006B38F7" w:rsidRDefault="006B38F7" w:rsidP="006B38F7">
            <w:pPr>
              <w:pStyle w:val="Lijstalinea"/>
              <w:numPr>
                <w:ilvl w:val="0"/>
                <w:numId w:val="5"/>
              </w:numPr>
              <w:ind w:left="336" w:hanging="336"/>
            </w:pPr>
            <w:r>
              <w:t>Uitkomsten security overleg doornemen</w:t>
            </w:r>
          </w:p>
        </w:tc>
      </w:tr>
      <w:tr w:rsidR="006B38F7" w14:paraId="2A96BF33" w14:textId="77777777" w:rsidTr="00780D99">
        <w:tc>
          <w:tcPr>
            <w:tcW w:w="1833" w:type="dxa"/>
          </w:tcPr>
          <w:p w14:paraId="13868DE3" w14:textId="77777777" w:rsidR="006B38F7" w:rsidRDefault="006B38F7" w:rsidP="00780D99">
            <w:pPr>
              <w:jc w:val="both"/>
            </w:pPr>
            <w:r>
              <w:t>Security overleg</w:t>
            </w:r>
          </w:p>
        </w:tc>
        <w:tc>
          <w:tcPr>
            <w:tcW w:w="1318" w:type="dxa"/>
          </w:tcPr>
          <w:p w14:paraId="2BFDEC12" w14:textId="77777777" w:rsidR="006B38F7" w:rsidRDefault="006B38F7" w:rsidP="00780D99">
            <w:pPr>
              <w:jc w:val="both"/>
            </w:pPr>
            <w:r>
              <w:t>4 x per jaar</w:t>
            </w:r>
          </w:p>
        </w:tc>
        <w:tc>
          <w:tcPr>
            <w:tcW w:w="2344" w:type="dxa"/>
          </w:tcPr>
          <w:p w14:paraId="475647A1" w14:textId="77777777" w:rsidR="006B38F7" w:rsidRDefault="006B38F7" w:rsidP="006B38F7">
            <w:pPr>
              <w:pStyle w:val="Lijstalinea"/>
              <w:numPr>
                <w:ilvl w:val="0"/>
                <w:numId w:val="35"/>
              </w:numPr>
              <w:ind w:left="394"/>
              <w:jc w:val="both"/>
            </w:pPr>
            <w:r>
              <w:t>Directie</w:t>
            </w:r>
          </w:p>
          <w:p w14:paraId="5406C434" w14:textId="77777777" w:rsidR="006B38F7" w:rsidRDefault="006B38F7" w:rsidP="006B38F7">
            <w:pPr>
              <w:pStyle w:val="Lijstalinea"/>
              <w:numPr>
                <w:ilvl w:val="0"/>
                <w:numId w:val="35"/>
              </w:numPr>
              <w:ind w:left="394"/>
              <w:jc w:val="both"/>
            </w:pPr>
            <w:r>
              <w:t xml:space="preserve">Security </w:t>
            </w:r>
            <w:proofErr w:type="spellStart"/>
            <w:r>
              <w:t>Officer</w:t>
            </w:r>
            <w:proofErr w:type="spellEnd"/>
          </w:p>
          <w:p w14:paraId="22A1DB21" w14:textId="5C6BF6E4" w:rsidR="006B38F7" w:rsidRDefault="009B6015" w:rsidP="006B38F7">
            <w:pPr>
              <w:pStyle w:val="Lijstalinea"/>
              <w:numPr>
                <w:ilvl w:val="0"/>
                <w:numId w:val="35"/>
              </w:numPr>
              <w:ind w:left="394"/>
              <w:jc w:val="both"/>
            </w:pPr>
            <w:r>
              <w:t>…</w:t>
            </w:r>
          </w:p>
        </w:tc>
        <w:tc>
          <w:tcPr>
            <w:tcW w:w="3793" w:type="dxa"/>
          </w:tcPr>
          <w:p w14:paraId="36604B78" w14:textId="77777777" w:rsidR="006B38F7" w:rsidRDefault="006B38F7" w:rsidP="006B38F7">
            <w:pPr>
              <w:pStyle w:val="Lijstalinea"/>
              <w:numPr>
                <w:ilvl w:val="0"/>
                <w:numId w:val="34"/>
              </w:numPr>
              <w:ind w:left="336" w:hanging="336"/>
              <w:jc w:val="both"/>
            </w:pPr>
            <w:r>
              <w:t>Status actielijst</w:t>
            </w:r>
          </w:p>
          <w:p w14:paraId="273C0333" w14:textId="77777777" w:rsidR="006B38F7" w:rsidRDefault="006B38F7" w:rsidP="006B38F7">
            <w:pPr>
              <w:pStyle w:val="Lijstalinea"/>
              <w:numPr>
                <w:ilvl w:val="0"/>
                <w:numId w:val="34"/>
              </w:numPr>
              <w:ind w:left="336" w:hanging="336"/>
            </w:pPr>
            <w:r>
              <w:t>Beoordelen actualiteit documentatie</w:t>
            </w:r>
          </w:p>
          <w:p w14:paraId="445395BE" w14:textId="77777777" w:rsidR="006B38F7" w:rsidRDefault="006B38F7" w:rsidP="006B38F7">
            <w:pPr>
              <w:pStyle w:val="Lijstalinea"/>
              <w:numPr>
                <w:ilvl w:val="0"/>
                <w:numId w:val="34"/>
              </w:numPr>
              <w:ind w:left="336" w:hanging="336"/>
            </w:pPr>
            <w:r>
              <w:t>Evalueren incidenten</w:t>
            </w:r>
          </w:p>
          <w:p w14:paraId="55A4682C" w14:textId="77777777" w:rsidR="006B38F7" w:rsidRDefault="006B38F7" w:rsidP="006B38F7">
            <w:pPr>
              <w:pStyle w:val="Lijstalinea"/>
              <w:numPr>
                <w:ilvl w:val="0"/>
                <w:numId w:val="34"/>
              </w:numPr>
              <w:ind w:left="336" w:hanging="336"/>
            </w:pPr>
            <w:r>
              <w:t>Evalueren monitoring en loggegevens</w:t>
            </w:r>
          </w:p>
          <w:p w14:paraId="1F3D4B22" w14:textId="77777777" w:rsidR="006B38F7" w:rsidRDefault="006B38F7" w:rsidP="006B38F7">
            <w:pPr>
              <w:pStyle w:val="Lijstalinea"/>
              <w:numPr>
                <w:ilvl w:val="0"/>
                <w:numId w:val="34"/>
              </w:numPr>
              <w:ind w:left="336" w:hanging="336"/>
            </w:pPr>
            <w:r>
              <w:t>Evalueren doelstellingen</w:t>
            </w:r>
          </w:p>
          <w:p w14:paraId="0D782774" w14:textId="77777777" w:rsidR="006B38F7" w:rsidRDefault="006B38F7" w:rsidP="006B38F7">
            <w:pPr>
              <w:pStyle w:val="Lijstalinea"/>
              <w:numPr>
                <w:ilvl w:val="0"/>
                <w:numId w:val="34"/>
              </w:numPr>
              <w:ind w:left="336" w:hanging="336"/>
            </w:pPr>
            <w:r>
              <w:t>Evalueren back-up herstel test</w:t>
            </w:r>
          </w:p>
          <w:p w14:paraId="558E4749" w14:textId="77777777" w:rsidR="006B38F7" w:rsidRDefault="006B38F7" w:rsidP="006B38F7">
            <w:pPr>
              <w:pStyle w:val="Lijstalinea"/>
              <w:numPr>
                <w:ilvl w:val="0"/>
                <w:numId w:val="34"/>
              </w:numPr>
              <w:ind w:left="336" w:hanging="336"/>
            </w:pPr>
            <w:r>
              <w:t>Evalueren test bedrijfscontinuïteitsplan</w:t>
            </w:r>
          </w:p>
          <w:p w14:paraId="1519EFF5" w14:textId="77777777" w:rsidR="006B38F7" w:rsidRDefault="006B38F7" w:rsidP="006B38F7">
            <w:pPr>
              <w:pStyle w:val="Lijstalinea"/>
              <w:numPr>
                <w:ilvl w:val="0"/>
                <w:numId w:val="34"/>
              </w:numPr>
              <w:ind w:left="336" w:hanging="336"/>
            </w:pPr>
            <w:r>
              <w:t>Bewustzijn medewerkers</w:t>
            </w:r>
          </w:p>
          <w:p w14:paraId="4E51938F" w14:textId="385A3E34" w:rsidR="0000521A" w:rsidRDefault="007F3DEA" w:rsidP="006B38F7">
            <w:pPr>
              <w:pStyle w:val="Lijstalinea"/>
              <w:numPr>
                <w:ilvl w:val="0"/>
                <w:numId w:val="34"/>
              </w:numPr>
              <w:ind w:left="336" w:hanging="336"/>
            </w:pPr>
            <w:r>
              <w:t>Actualiteiten informatiebeveiliging</w:t>
            </w:r>
          </w:p>
        </w:tc>
      </w:tr>
      <w:tr w:rsidR="006B38F7" w14:paraId="6153AF81" w14:textId="77777777" w:rsidTr="00780D99">
        <w:tc>
          <w:tcPr>
            <w:tcW w:w="1833" w:type="dxa"/>
          </w:tcPr>
          <w:p w14:paraId="7431D0BB" w14:textId="77777777" w:rsidR="006B38F7" w:rsidRDefault="006B38F7" w:rsidP="00780D99">
            <w:pPr>
              <w:jc w:val="both"/>
            </w:pPr>
            <w:r>
              <w:t>Directiebeoordeling</w:t>
            </w:r>
          </w:p>
        </w:tc>
        <w:tc>
          <w:tcPr>
            <w:tcW w:w="1318" w:type="dxa"/>
          </w:tcPr>
          <w:p w14:paraId="36218188" w14:textId="77777777" w:rsidR="006B38F7" w:rsidRDefault="006B38F7" w:rsidP="00780D99">
            <w:pPr>
              <w:jc w:val="both"/>
            </w:pPr>
            <w:r>
              <w:t>1 x per jaar</w:t>
            </w:r>
          </w:p>
        </w:tc>
        <w:tc>
          <w:tcPr>
            <w:tcW w:w="2344" w:type="dxa"/>
          </w:tcPr>
          <w:p w14:paraId="3E7311F4" w14:textId="77777777" w:rsidR="006B38F7" w:rsidRDefault="006B38F7" w:rsidP="006B38F7">
            <w:pPr>
              <w:pStyle w:val="Lijstalinea"/>
              <w:numPr>
                <w:ilvl w:val="0"/>
                <w:numId w:val="36"/>
              </w:numPr>
              <w:ind w:left="394"/>
              <w:jc w:val="both"/>
            </w:pPr>
            <w:r>
              <w:t>Directie</w:t>
            </w:r>
          </w:p>
          <w:p w14:paraId="5F84856C" w14:textId="77777777" w:rsidR="006B38F7" w:rsidRDefault="006B38F7" w:rsidP="006B38F7">
            <w:pPr>
              <w:pStyle w:val="Lijstalinea"/>
              <w:numPr>
                <w:ilvl w:val="0"/>
                <w:numId w:val="36"/>
              </w:numPr>
              <w:ind w:left="394"/>
              <w:jc w:val="both"/>
            </w:pPr>
            <w:r>
              <w:t xml:space="preserve">Security </w:t>
            </w:r>
            <w:proofErr w:type="spellStart"/>
            <w:r>
              <w:t>Officer</w:t>
            </w:r>
            <w:proofErr w:type="spellEnd"/>
          </w:p>
        </w:tc>
        <w:tc>
          <w:tcPr>
            <w:tcW w:w="3793" w:type="dxa"/>
          </w:tcPr>
          <w:p w14:paraId="79FF5A85" w14:textId="77777777" w:rsidR="006B38F7" w:rsidRDefault="006B38F7" w:rsidP="006B38F7">
            <w:pPr>
              <w:pStyle w:val="Lijstalinea"/>
              <w:numPr>
                <w:ilvl w:val="0"/>
                <w:numId w:val="33"/>
              </w:numPr>
            </w:pPr>
            <w:r>
              <w:t>Acties voorgaande overleg</w:t>
            </w:r>
          </w:p>
          <w:p w14:paraId="54409BCC" w14:textId="77777777" w:rsidR="006B38F7" w:rsidRDefault="006B38F7" w:rsidP="006B38F7">
            <w:pPr>
              <w:pStyle w:val="Lijstalinea"/>
              <w:numPr>
                <w:ilvl w:val="0"/>
                <w:numId w:val="33"/>
              </w:numPr>
            </w:pPr>
            <w:r>
              <w:t>Wijzigingen in interne/externe factoren</w:t>
            </w:r>
          </w:p>
          <w:p w14:paraId="4DA5C823" w14:textId="77777777" w:rsidR="006B38F7" w:rsidRDefault="006B38F7" w:rsidP="006B38F7">
            <w:pPr>
              <w:pStyle w:val="Lijstalinea"/>
              <w:numPr>
                <w:ilvl w:val="0"/>
                <w:numId w:val="33"/>
              </w:numPr>
            </w:pPr>
            <w:r>
              <w:t>Wijzigingen in wet- en regelgeving</w:t>
            </w:r>
          </w:p>
          <w:p w14:paraId="6BFBB72F" w14:textId="77777777" w:rsidR="006B38F7" w:rsidRDefault="006B38F7" w:rsidP="006B38F7">
            <w:pPr>
              <w:pStyle w:val="Lijstalinea"/>
              <w:numPr>
                <w:ilvl w:val="0"/>
                <w:numId w:val="33"/>
              </w:numPr>
            </w:pPr>
            <w:r>
              <w:t>Risicomanagement</w:t>
            </w:r>
          </w:p>
          <w:p w14:paraId="32AF896D" w14:textId="77777777" w:rsidR="006B38F7" w:rsidRDefault="006B38F7" w:rsidP="006B38F7">
            <w:pPr>
              <w:pStyle w:val="Lijstalinea"/>
              <w:numPr>
                <w:ilvl w:val="0"/>
                <w:numId w:val="33"/>
              </w:numPr>
            </w:pPr>
            <w:r>
              <w:t>Stakeholdermanagement</w:t>
            </w:r>
          </w:p>
          <w:p w14:paraId="1337DE1C" w14:textId="77777777" w:rsidR="006B38F7" w:rsidRDefault="006B38F7" w:rsidP="006B38F7">
            <w:pPr>
              <w:pStyle w:val="Lijstalinea"/>
              <w:numPr>
                <w:ilvl w:val="0"/>
                <w:numId w:val="33"/>
              </w:numPr>
            </w:pPr>
            <w:r>
              <w:t>Resultaten van monitoren en meten</w:t>
            </w:r>
          </w:p>
          <w:p w14:paraId="6150A4E6" w14:textId="77777777" w:rsidR="006B38F7" w:rsidRDefault="006B38F7" w:rsidP="006B38F7">
            <w:pPr>
              <w:pStyle w:val="Lijstalinea"/>
              <w:numPr>
                <w:ilvl w:val="0"/>
                <w:numId w:val="33"/>
              </w:numPr>
            </w:pPr>
            <w:r>
              <w:t>Incidenten</w:t>
            </w:r>
          </w:p>
          <w:p w14:paraId="6DD2E564" w14:textId="77777777" w:rsidR="006B38F7" w:rsidRDefault="006B38F7" w:rsidP="006B38F7">
            <w:pPr>
              <w:pStyle w:val="Lijstalinea"/>
              <w:numPr>
                <w:ilvl w:val="0"/>
                <w:numId w:val="33"/>
              </w:numPr>
            </w:pPr>
            <w:r>
              <w:t>Informatiebeveiligingsdoelstellingen</w:t>
            </w:r>
          </w:p>
          <w:p w14:paraId="4EB7255D" w14:textId="77777777" w:rsidR="006B38F7" w:rsidRDefault="006B38F7" w:rsidP="006B38F7">
            <w:pPr>
              <w:pStyle w:val="Lijstalinea"/>
              <w:numPr>
                <w:ilvl w:val="0"/>
                <w:numId w:val="33"/>
              </w:numPr>
            </w:pPr>
            <w:r>
              <w:t>Evaluatie van leveranciers</w:t>
            </w:r>
          </w:p>
          <w:p w14:paraId="63213A53" w14:textId="77777777" w:rsidR="006B38F7" w:rsidRDefault="006B38F7" w:rsidP="006B38F7">
            <w:pPr>
              <w:pStyle w:val="Lijstalinea"/>
              <w:numPr>
                <w:ilvl w:val="0"/>
                <w:numId w:val="33"/>
              </w:numPr>
            </w:pPr>
            <w:r>
              <w:t>Middelen</w:t>
            </w:r>
          </w:p>
          <w:p w14:paraId="0CC75E51" w14:textId="77777777" w:rsidR="006B38F7" w:rsidRDefault="006B38F7" w:rsidP="006B38F7">
            <w:pPr>
              <w:pStyle w:val="Lijstalinea"/>
              <w:numPr>
                <w:ilvl w:val="0"/>
                <w:numId w:val="33"/>
              </w:numPr>
            </w:pPr>
            <w:r>
              <w:t>Personeel</w:t>
            </w:r>
          </w:p>
          <w:p w14:paraId="577A0CEF" w14:textId="77777777" w:rsidR="006B38F7" w:rsidRDefault="006B38F7" w:rsidP="006B38F7">
            <w:pPr>
              <w:pStyle w:val="Lijstalinea"/>
              <w:numPr>
                <w:ilvl w:val="0"/>
                <w:numId w:val="33"/>
              </w:numPr>
            </w:pPr>
            <w:r>
              <w:t>Auditresultaten</w:t>
            </w:r>
          </w:p>
          <w:p w14:paraId="76882DD8" w14:textId="2CB507FA" w:rsidR="006B38F7" w:rsidRDefault="006B38F7" w:rsidP="009B6015">
            <w:pPr>
              <w:pStyle w:val="Lijstalinea"/>
              <w:numPr>
                <w:ilvl w:val="0"/>
                <w:numId w:val="33"/>
              </w:numPr>
            </w:pPr>
            <w:r>
              <w:t>Verbeteren - actiepunten</w:t>
            </w:r>
          </w:p>
        </w:tc>
      </w:tr>
    </w:tbl>
    <w:p w14:paraId="58FD7CBE" w14:textId="77777777" w:rsidR="00CD6824" w:rsidRPr="007407AA" w:rsidRDefault="00CD6824" w:rsidP="00D4667A">
      <w:pPr>
        <w:spacing w:line="276" w:lineRule="auto"/>
        <w:rPr>
          <w:i/>
        </w:rPr>
      </w:pPr>
    </w:p>
    <w:p w14:paraId="05156BA8" w14:textId="77777777" w:rsidR="009A1C3B" w:rsidRDefault="009A1C3B" w:rsidP="00D4667A">
      <w:pPr>
        <w:pStyle w:val="Kop2"/>
      </w:pPr>
      <w:bookmarkStart w:id="71" w:name="_Toc23592116"/>
      <w:r w:rsidRPr="009E0414">
        <w:t>Interne audits</w:t>
      </w:r>
      <w:bookmarkEnd w:id="71"/>
    </w:p>
    <w:p w14:paraId="187578C6" w14:textId="0A23A6BC" w:rsidR="00845B8E" w:rsidRDefault="009A1C3B" w:rsidP="001A61CA">
      <w:pPr>
        <w:spacing w:line="276" w:lineRule="auto"/>
      </w:pPr>
      <w:r>
        <w:t>Om te onderzoeken of het ISMS en de bijbehorende beheersmaatregelen effectief zijn ingericht om geïdentificeerde risico’s in voldoende mate te beheersen</w:t>
      </w:r>
      <w:r w:rsidR="00FE2D4A">
        <w:t xml:space="preserve"> en of er nog ongenoemde risico’s zijn die voor de organisatie van belang zijn</w:t>
      </w:r>
      <w:r>
        <w:t>, wordt er jaarlijks een interne audit uitgevoerd</w:t>
      </w:r>
      <w:r w:rsidR="002A481F">
        <w:t xml:space="preserve"> aan de hand van de planning</w:t>
      </w:r>
      <w:r>
        <w:t>. De organisatie stelt hiervoor</w:t>
      </w:r>
      <w:r w:rsidR="007407AA">
        <w:t xml:space="preserve"> </w:t>
      </w:r>
      <w:r>
        <w:t xml:space="preserve">elke drie jaar een interne audit planning vast. </w:t>
      </w:r>
    </w:p>
    <w:p w14:paraId="5F96A722" w14:textId="77777777" w:rsidR="00845B8E" w:rsidRDefault="00845B8E" w:rsidP="001A61CA">
      <w:pPr>
        <w:spacing w:line="276" w:lineRule="auto"/>
      </w:pPr>
    </w:p>
    <w:p w14:paraId="52BEFD33" w14:textId="77777777" w:rsidR="00845B8E" w:rsidRDefault="00FE2D4A" w:rsidP="001A61CA">
      <w:pPr>
        <w:spacing w:line="276" w:lineRule="auto"/>
      </w:pPr>
      <w:r w:rsidRPr="005C46FE">
        <w:rPr>
          <w:highlight w:val="yellow"/>
        </w:rPr>
        <w:t>Om objectiviteit te waarborgen, voert een externe partij de interne audits voor ons uit.</w:t>
      </w:r>
      <w:r>
        <w:t xml:space="preserve">  </w:t>
      </w:r>
      <w:r w:rsidR="00845B8E">
        <w:t xml:space="preserve">De interne audit wordt uitgevoerd door iemand die tenminste voldoet aan onderstaande competenties: </w:t>
      </w:r>
    </w:p>
    <w:p w14:paraId="2A352BCF" w14:textId="77777777" w:rsidR="00845B8E" w:rsidRPr="00FE2D4A" w:rsidRDefault="00845B8E" w:rsidP="001A61CA">
      <w:pPr>
        <w:pStyle w:val="Lijstalinea"/>
        <w:numPr>
          <w:ilvl w:val="0"/>
          <w:numId w:val="2"/>
        </w:numPr>
        <w:spacing w:line="276" w:lineRule="auto"/>
        <w:rPr>
          <w:highlight w:val="yellow"/>
        </w:rPr>
      </w:pPr>
      <w:r w:rsidRPr="00FE2D4A">
        <w:rPr>
          <w:highlight w:val="yellow"/>
        </w:rPr>
        <w:t>Kennis van de ISO 27001 norm</w:t>
      </w:r>
    </w:p>
    <w:p w14:paraId="5F2EBFA8" w14:textId="77777777" w:rsidR="00845B8E" w:rsidRPr="00FE2D4A" w:rsidRDefault="00845B8E" w:rsidP="001A61CA">
      <w:pPr>
        <w:pStyle w:val="Lijstalinea"/>
        <w:numPr>
          <w:ilvl w:val="0"/>
          <w:numId w:val="2"/>
        </w:numPr>
        <w:spacing w:line="276" w:lineRule="auto"/>
        <w:rPr>
          <w:highlight w:val="yellow"/>
        </w:rPr>
      </w:pPr>
      <w:r w:rsidRPr="00FE2D4A">
        <w:rPr>
          <w:highlight w:val="yellow"/>
        </w:rPr>
        <w:t>Bekend met audit methode</w:t>
      </w:r>
    </w:p>
    <w:p w14:paraId="280DC0C4" w14:textId="77777777" w:rsidR="00845B8E" w:rsidRPr="00FE2D4A" w:rsidRDefault="00845B8E" w:rsidP="001A61CA">
      <w:pPr>
        <w:pStyle w:val="Lijstalinea"/>
        <w:numPr>
          <w:ilvl w:val="0"/>
          <w:numId w:val="2"/>
        </w:numPr>
        <w:spacing w:line="276" w:lineRule="auto"/>
        <w:rPr>
          <w:highlight w:val="yellow"/>
        </w:rPr>
      </w:pPr>
      <w:r w:rsidRPr="00FE2D4A">
        <w:rPr>
          <w:highlight w:val="yellow"/>
        </w:rPr>
        <w:t>Objectief en onpartijdig</w:t>
      </w:r>
    </w:p>
    <w:p w14:paraId="5B95CD12" w14:textId="77777777" w:rsidR="00845B8E" w:rsidRDefault="00845B8E" w:rsidP="001A61CA">
      <w:pPr>
        <w:spacing w:line="276" w:lineRule="auto"/>
      </w:pPr>
    </w:p>
    <w:p w14:paraId="5998E849" w14:textId="77777777" w:rsidR="009A1C3B" w:rsidRDefault="009A1C3B" w:rsidP="001A61CA">
      <w:pPr>
        <w:pStyle w:val="Geenafstand"/>
        <w:spacing w:line="276" w:lineRule="auto"/>
        <w:rPr>
          <w:rStyle w:val="Subtieleverwijzing"/>
        </w:rPr>
      </w:pPr>
      <w:r>
        <w:lastRenderedPageBreak/>
        <w:t xml:space="preserve">Van de interne audits wordt een rapport gemaakt, </w:t>
      </w:r>
      <w:r w:rsidR="00FE2D4A">
        <w:t xml:space="preserve">dat </w:t>
      </w:r>
      <w:r>
        <w:t xml:space="preserve">naar de directie wordt gecommuniceerd. </w:t>
      </w:r>
      <w:r w:rsidR="005C46FE">
        <w:t xml:space="preserve">Afwijkingen en geïnitieerde verbeterpunten zullen door de directie worden beoordeeld tijdens de directiebeoordeling en bij acceptatie zullen de te nemen acties worden opgenomen in de </w:t>
      </w:r>
      <w:r w:rsidR="00FE2D4A">
        <w:t>actielijst</w:t>
      </w:r>
      <w:r w:rsidR="005C46FE">
        <w:t>.</w:t>
      </w:r>
      <w:r w:rsidR="005C46FE">
        <w:rPr>
          <w:rStyle w:val="Subtieleverwijzing"/>
        </w:rPr>
        <w:t xml:space="preserve"> </w:t>
      </w:r>
      <w:r w:rsidR="000D5D19">
        <w:rPr>
          <w:rStyle w:val="Subtieleverwijzing"/>
        </w:rPr>
        <w:t xml:space="preserve"> </w:t>
      </w:r>
      <w:r w:rsidR="004F6733">
        <w:rPr>
          <w:rStyle w:val="Subtieleverwijzing"/>
        </w:rPr>
        <w:t>[9.2</w:t>
      </w:r>
      <w:r w:rsidR="000D5D19">
        <w:rPr>
          <w:rStyle w:val="Subtieleverwijzing"/>
        </w:rPr>
        <w:t>; A.18.2.1</w:t>
      </w:r>
      <w:r w:rsidR="004F6733" w:rsidRPr="008332E9">
        <w:rPr>
          <w:rStyle w:val="Subtieleverwijzing"/>
        </w:rPr>
        <w:t>]</w:t>
      </w:r>
    </w:p>
    <w:p w14:paraId="5220BBB2" w14:textId="77777777" w:rsidR="004A1693" w:rsidRPr="004C7C07" w:rsidRDefault="004A1693" w:rsidP="001A61CA">
      <w:pPr>
        <w:pStyle w:val="Geenafstand"/>
        <w:spacing w:line="276" w:lineRule="auto"/>
        <w:rPr>
          <w:rStyle w:val="Subtieleverwijzing"/>
          <w:iCs/>
        </w:rPr>
      </w:pPr>
    </w:p>
    <w:p w14:paraId="3D4520D6" w14:textId="77777777" w:rsidR="009A1C3B" w:rsidRPr="004C7C07" w:rsidRDefault="009A1C3B" w:rsidP="001A61CA">
      <w:pPr>
        <w:pStyle w:val="Geenafstand"/>
        <w:spacing w:line="276" w:lineRule="auto"/>
        <w:rPr>
          <w:iCs/>
        </w:rPr>
      </w:pPr>
      <w:r w:rsidRPr="004C7C07">
        <w:rPr>
          <w:iCs/>
        </w:rPr>
        <w:t>Referentie:</w:t>
      </w:r>
    </w:p>
    <w:p w14:paraId="7091749B" w14:textId="63AB1F7C" w:rsidR="009A1C3B" w:rsidRDefault="009A1C3B" w:rsidP="001A61CA">
      <w:pPr>
        <w:pStyle w:val="Lijstalinea"/>
        <w:numPr>
          <w:ilvl w:val="0"/>
          <w:numId w:val="5"/>
        </w:numPr>
        <w:spacing w:line="276" w:lineRule="auto"/>
        <w:rPr>
          <w:iCs/>
        </w:rPr>
      </w:pPr>
      <w:r w:rsidRPr="004C7C07">
        <w:rPr>
          <w:iCs/>
        </w:rPr>
        <w:t>ISMS tool</w:t>
      </w:r>
      <w:r w:rsidR="00FE2D4A" w:rsidRPr="004C7C07">
        <w:rPr>
          <w:iCs/>
        </w:rPr>
        <w:t xml:space="preserve"> (werkblad: </w:t>
      </w:r>
      <w:r w:rsidR="00965E06" w:rsidRPr="004C7C07">
        <w:rPr>
          <w:iCs/>
        </w:rPr>
        <w:t>I</w:t>
      </w:r>
      <w:r w:rsidRPr="004C7C07">
        <w:rPr>
          <w:iCs/>
        </w:rPr>
        <w:t>nterne audit planning</w:t>
      </w:r>
      <w:r w:rsidR="00FE2D4A" w:rsidRPr="004C7C07">
        <w:rPr>
          <w:iCs/>
        </w:rPr>
        <w:t>)</w:t>
      </w:r>
    </w:p>
    <w:p w14:paraId="2FC17F8B" w14:textId="764B74B0" w:rsidR="0024171F" w:rsidRDefault="004C7C07" w:rsidP="0067670E">
      <w:pPr>
        <w:pStyle w:val="Lijstalinea"/>
        <w:numPr>
          <w:ilvl w:val="0"/>
          <w:numId w:val="5"/>
        </w:numPr>
        <w:spacing w:line="276" w:lineRule="auto"/>
        <w:rPr>
          <w:iCs/>
        </w:rPr>
      </w:pPr>
      <w:r>
        <w:rPr>
          <w:iCs/>
        </w:rPr>
        <w:t>Rapportage interne audit</w:t>
      </w:r>
    </w:p>
    <w:p w14:paraId="47C86C8A" w14:textId="048F1F42" w:rsidR="000A259D" w:rsidRDefault="000A259D" w:rsidP="000A259D">
      <w:pPr>
        <w:spacing w:line="276" w:lineRule="auto"/>
        <w:rPr>
          <w:iCs/>
        </w:rPr>
      </w:pPr>
    </w:p>
    <w:p w14:paraId="74E6DA93" w14:textId="77777777" w:rsidR="000A259D" w:rsidRDefault="000A259D" w:rsidP="000A259D">
      <w:pPr>
        <w:pStyle w:val="Kop2"/>
      </w:pPr>
      <w:bookmarkStart w:id="72" w:name="_Toc23592117"/>
      <w:r>
        <w:t>Externe audits</w:t>
      </w:r>
      <w:bookmarkEnd w:id="72"/>
    </w:p>
    <w:p w14:paraId="04E1C61A" w14:textId="128017FD" w:rsidR="000A259D" w:rsidRDefault="000A259D" w:rsidP="000A259D">
      <w:pPr>
        <w:pStyle w:val="Normaalweb"/>
        <w:spacing w:before="0" w:beforeAutospacing="0" w:after="0" w:afterAutospacing="0"/>
      </w:pPr>
      <w:r>
        <w:rPr>
          <w:rFonts w:ascii="Calibri" w:hAnsi="Calibri" w:cs="Calibri"/>
          <w:color w:val="000000"/>
          <w:sz w:val="22"/>
          <w:szCs w:val="22"/>
        </w:rPr>
        <w:t>Om de werking, effectiviteit en de conformiteit van het informatiebeveiligingssysteem met de ISO 27001 en NEN 7510 norm te toetsen, wordt er jaarlijks een externe audit uitgevoerd</w:t>
      </w:r>
      <w:r w:rsidR="00731235">
        <w:rPr>
          <w:rFonts w:ascii="Calibri" w:hAnsi="Calibri" w:cs="Calibri"/>
          <w:color w:val="000000"/>
          <w:sz w:val="22"/>
          <w:szCs w:val="22"/>
        </w:rPr>
        <w:t xml:space="preserve">. Hiermee wordt </w:t>
      </w:r>
      <w:r>
        <w:rPr>
          <w:rFonts w:ascii="Calibri" w:hAnsi="Calibri" w:cs="Calibri"/>
          <w:color w:val="000000"/>
          <w:sz w:val="22"/>
          <w:szCs w:val="22"/>
        </w:rPr>
        <w:t xml:space="preserve">de informatiebeveiliging op een onafhankelijke </w:t>
      </w:r>
      <w:r w:rsidR="00731235">
        <w:rPr>
          <w:rFonts w:ascii="Calibri" w:hAnsi="Calibri" w:cs="Calibri"/>
          <w:color w:val="000000"/>
          <w:sz w:val="22"/>
          <w:szCs w:val="22"/>
        </w:rPr>
        <w:t xml:space="preserve">wijze beoordeeld en geborgd. </w:t>
      </w:r>
    </w:p>
    <w:p w14:paraId="01AEDC1B" w14:textId="77777777" w:rsidR="000A259D" w:rsidRPr="000A259D" w:rsidRDefault="000A259D" w:rsidP="000A259D">
      <w:pPr>
        <w:spacing w:line="276" w:lineRule="auto"/>
        <w:rPr>
          <w:iCs/>
        </w:rPr>
      </w:pPr>
    </w:p>
    <w:p w14:paraId="50F40DEB" w14:textId="77777777" w:rsidR="009A1C3B" w:rsidRDefault="009A1C3B" w:rsidP="001A61CA">
      <w:pPr>
        <w:spacing w:line="276" w:lineRule="auto"/>
      </w:pPr>
    </w:p>
    <w:p w14:paraId="05D5B6C5" w14:textId="741A2841" w:rsidR="009A1C3B" w:rsidRDefault="00B730E0" w:rsidP="001A61CA">
      <w:pPr>
        <w:pStyle w:val="Kop1"/>
        <w:spacing w:before="0" w:line="276" w:lineRule="auto"/>
      </w:pPr>
      <w:bookmarkStart w:id="73" w:name="_Toc23592118"/>
      <w:r>
        <w:t xml:space="preserve">ACT: </w:t>
      </w:r>
      <w:r w:rsidR="009A1C3B">
        <w:t>Verbeteren</w:t>
      </w:r>
      <w:bookmarkEnd w:id="73"/>
    </w:p>
    <w:p w14:paraId="77A52294" w14:textId="77777777" w:rsidR="009A1C3B" w:rsidRDefault="009A1C3B" w:rsidP="001A61CA">
      <w:pPr>
        <w:pStyle w:val="Geenafstand"/>
        <w:spacing w:line="276" w:lineRule="auto"/>
      </w:pPr>
    </w:p>
    <w:p w14:paraId="11ED24C6" w14:textId="482685CF" w:rsidR="009A1C3B" w:rsidRPr="00324E5E" w:rsidRDefault="00714459" w:rsidP="001A61CA">
      <w:pPr>
        <w:pStyle w:val="Geenafstand"/>
        <w:spacing w:line="276" w:lineRule="auto"/>
        <w:rPr>
          <w:rFonts w:ascii="Calibri" w:hAnsi="Calibri" w:cs="Calibri"/>
          <w:sz w:val="16"/>
          <w:szCs w:val="18"/>
        </w:rPr>
      </w:pPr>
      <w:r w:rsidRPr="00714459">
        <w:rPr>
          <w:rStyle w:val="normaltextrun"/>
          <w:rFonts w:ascii="Calibri" w:hAnsi="Calibri" w:cs="Calibri"/>
          <w:szCs w:val="22"/>
        </w:rPr>
        <w:t xml:space="preserve">Om structureel te kunnen verbeteren worden acties genoteerd en voorzien van een deadline en verantwoordelijke. De notulen van de overleggen geven acties weer en zorgen dat zij worden opgevolgd in een volgend overleg. Daarnaast hanteert </w:t>
      </w:r>
      <w:sdt>
        <w:sdtPr>
          <w:alias w:val="Bedrijf"/>
          <w:tag w:val=""/>
          <w:id w:val="303666656"/>
          <w:placeholder>
            <w:docPart w:val="30CA50372D0C41D9B514240A80DE4EA8"/>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rsidRPr="00714459">
        <w:rPr>
          <w:rStyle w:val="normaltextrun"/>
          <w:rFonts w:ascii="Calibri" w:hAnsi="Calibri" w:cs="Calibri"/>
          <w:szCs w:val="22"/>
        </w:rPr>
        <w:t xml:space="preserve"> </w:t>
      </w:r>
      <w:r>
        <w:rPr>
          <w:rStyle w:val="normaltextrun"/>
          <w:rFonts w:ascii="Calibri" w:hAnsi="Calibri" w:cs="Calibri"/>
          <w:szCs w:val="22"/>
        </w:rPr>
        <w:t>een actie</w:t>
      </w:r>
      <w:r w:rsidRPr="00714459">
        <w:rPr>
          <w:rStyle w:val="normaltextrun"/>
          <w:rFonts w:ascii="Calibri" w:hAnsi="Calibri" w:cs="Calibri"/>
          <w:szCs w:val="22"/>
        </w:rPr>
        <w:t>lijst. </w:t>
      </w:r>
      <w:r>
        <w:rPr>
          <w:rStyle w:val="normaltextrun"/>
          <w:rFonts w:ascii="Calibri" w:hAnsi="Calibri" w:cs="Calibri"/>
          <w:szCs w:val="22"/>
        </w:rPr>
        <w:t xml:space="preserve">Actie kunnen onder andere voortkomen uit de overleggen, audits en risicoanalyse. </w:t>
      </w:r>
      <w:r w:rsidRPr="00714459">
        <w:rPr>
          <w:rStyle w:val="normaltextrun"/>
          <w:rFonts w:ascii="Calibri" w:hAnsi="Calibri" w:cs="Calibri"/>
          <w:szCs w:val="22"/>
        </w:rPr>
        <w:t>Via de registratie worden ze beheerst opgevolgd. </w:t>
      </w:r>
      <w:r w:rsidR="00324E5E">
        <w:rPr>
          <w:rStyle w:val="normaltextrun"/>
          <w:rFonts w:ascii="Calibri" w:hAnsi="Calibri" w:cs="Calibri"/>
          <w:szCs w:val="22"/>
        </w:rPr>
        <w:t>Tijdens de directiebeoordeling wordt actie</w:t>
      </w:r>
      <w:r w:rsidRPr="00714459">
        <w:rPr>
          <w:rStyle w:val="normaltextrun"/>
          <w:rFonts w:ascii="Calibri" w:hAnsi="Calibri" w:cs="Calibri"/>
          <w:szCs w:val="22"/>
        </w:rPr>
        <w:t>lijst beoordeeld.</w:t>
      </w:r>
      <w:r>
        <w:rPr>
          <w:rStyle w:val="Subtieleverwijzing"/>
        </w:rPr>
        <w:t xml:space="preserve"> </w:t>
      </w:r>
      <w:r w:rsidR="004F6733">
        <w:rPr>
          <w:rStyle w:val="Subtieleverwijzing"/>
        </w:rPr>
        <w:t>[10</w:t>
      </w:r>
      <w:r w:rsidR="004F6733" w:rsidRPr="008332E9">
        <w:rPr>
          <w:rStyle w:val="Subtieleverwijzing"/>
        </w:rPr>
        <w:t>]</w:t>
      </w:r>
      <w:r w:rsidR="009A1C3B">
        <w:br/>
      </w:r>
    </w:p>
    <w:p w14:paraId="5D04E64C" w14:textId="77777777" w:rsidR="009A1C3B" w:rsidRPr="002A0833" w:rsidRDefault="009A1C3B" w:rsidP="001A61CA">
      <w:pPr>
        <w:pStyle w:val="Geenafstand"/>
        <w:spacing w:line="276" w:lineRule="auto"/>
        <w:rPr>
          <w:iCs/>
        </w:rPr>
      </w:pPr>
      <w:r w:rsidRPr="002A0833">
        <w:rPr>
          <w:iCs/>
        </w:rPr>
        <w:t xml:space="preserve">Referentie: </w:t>
      </w:r>
    </w:p>
    <w:p w14:paraId="464FCBC1" w14:textId="336DA983" w:rsidR="003E5987" w:rsidRPr="00731235" w:rsidRDefault="00324E5E" w:rsidP="00501E04">
      <w:pPr>
        <w:pStyle w:val="Geenafstand"/>
        <w:numPr>
          <w:ilvl w:val="0"/>
          <w:numId w:val="9"/>
        </w:numPr>
        <w:spacing w:line="276" w:lineRule="auto"/>
      </w:pPr>
      <w:r w:rsidRPr="00731235">
        <w:rPr>
          <w:iCs/>
        </w:rPr>
        <w:t xml:space="preserve">ISMS tool (werkblad: </w:t>
      </w:r>
      <w:r w:rsidR="00B80C53" w:rsidRPr="00731235">
        <w:rPr>
          <w:iCs/>
        </w:rPr>
        <w:t>A</w:t>
      </w:r>
      <w:r w:rsidRPr="00731235">
        <w:rPr>
          <w:iCs/>
        </w:rPr>
        <w:t xml:space="preserve">ctielijst) </w:t>
      </w:r>
    </w:p>
    <w:p w14:paraId="50895670" w14:textId="77777777" w:rsidR="00766764" w:rsidRDefault="00766764" w:rsidP="001A61CA">
      <w:pPr>
        <w:spacing w:line="276" w:lineRule="auto"/>
      </w:pPr>
    </w:p>
    <w:p w14:paraId="38C1F859" w14:textId="77777777" w:rsidR="00766764" w:rsidRPr="00766764" w:rsidRDefault="00766764" w:rsidP="001A61CA">
      <w:pPr>
        <w:spacing w:line="276" w:lineRule="auto"/>
      </w:pPr>
    </w:p>
    <w:p w14:paraId="308D56CC" w14:textId="77777777" w:rsidR="003231AC" w:rsidRPr="003231AC" w:rsidRDefault="003231AC" w:rsidP="001A61CA">
      <w:pPr>
        <w:spacing w:line="276" w:lineRule="auto"/>
        <w:rPr>
          <w:i/>
        </w:rPr>
      </w:pPr>
    </w:p>
    <w:p w14:paraId="1A939487" w14:textId="77777777" w:rsidR="003E7F2B" w:rsidRDefault="003E7F2B" w:rsidP="001A61CA">
      <w:pPr>
        <w:pStyle w:val="Geenafstand"/>
        <w:spacing w:line="276" w:lineRule="auto"/>
      </w:pPr>
    </w:p>
    <w:p w14:paraId="6FFBD3EC" w14:textId="77777777" w:rsidR="00D47A69" w:rsidRPr="00D47A69" w:rsidRDefault="00D47A69" w:rsidP="001A61CA">
      <w:pPr>
        <w:spacing w:line="276" w:lineRule="auto"/>
      </w:pPr>
    </w:p>
    <w:p w14:paraId="69E2BB2B" w14:textId="77777777" w:rsidR="00B87947" w:rsidRDefault="00B87947" w:rsidP="001A61CA">
      <w:pPr>
        <w:spacing w:line="276" w:lineRule="auto"/>
      </w:pPr>
    </w:p>
    <w:p w14:paraId="7B40C951" w14:textId="77777777" w:rsidR="002C3706" w:rsidRDefault="002C3706" w:rsidP="001A61CA">
      <w:pPr>
        <w:spacing w:line="276" w:lineRule="auto"/>
      </w:pPr>
    </w:p>
    <w:p w14:paraId="4B4D7232" w14:textId="77777777" w:rsidR="00224149" w:rsidRDefault="00224149" w:rsidP="001A61CA">
      <w:pPr>
        <w:spacing w:line="276" w:lineRule="auto"/>
      </w:pPr>
    </w:p>
    <w:sectPr w:rsidR="00224149" w:rsidSect="00AA41E2">
      <w:footerReference w:type="default" r:id="rId13"/>
      <w:headerReference w:type="firs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FE10" w14:textId="77777777" w:rsidR="009C4F00" w:rsidRDefault="009C4F00" w:rsidP="00BB74B9">
      <w:pPr>
        <w:spacing w:line="240" w:lineRule="auto"/>
      </w:pPr>
      <w:r>
        <w:separator/>
      </w:r>
    </w:p>
  </w:endnote>
  <w:endnote w:type="continuationSeparator" w:id="0">
    <w:p w14:paraId="21F835A5" w14:textId="77777777" w:rsidR="009C4F00" w:rsidRDefault="009C4F00" w:rsidP="00BB7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95641"/>
      <w:docPartObj>
        <w:docPartGallery w:val="Page Numbers (Bottom of Page)"/>
        <w:docPartUnique/>
      </w:docPartObj>
    </w:sdtPr>
    <w:sdtEndPr/>
    <w:sdtContent>
      <w:p w14:paraId="371613B9" w14:textId="77777777" w:rsidR="00040E93" w:rsidRDefault="00040E93">
        <w:pPr>
          <w:pStyle w:val="Voettekst"/>
          <w:jc w:val="center"/>
        </w:pPr>
        <w:r>
          <w:fldChar w:fldCharType="begin"/>
        </w:r>
        <w:r>
          <w:instrText>PAGE   \* MERGEFORMAT</w:instrText>
        </w:r>
        <w:r>
          <w:fldChar w:fldCharType="separate"/>
        </w:r>
        <w:r>
          <w:rPr>
            <w:noProof/>
          </w:rPr>
          <w:t>18</w:t>
        </w:r>
        <w:r>
          <w:fldChar w:fldCharType="end"/>
        </w:r>
      </w:p>
    </w:sdtContent>
  </w:sdt>
  <w:p w14:paraId="13C326F3" w14:textId="77777777" w:rsidR="00040E93" w:rsidRDefault="00040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509E" w14:textId="77777777" w:rsidR="009C4F00" w:rsidRDefault="009C4F00" w:rsidP="00BB74B9">
      <w:pPr>
        <w:spacing w:line="240" w:lineRule="auto"/>
      </w:pPr>
      <w:r>
        <w:separator/>
      </w:r>
    </w:p>
  </w:footnote>
  <w:footnote w:type="continuationSeparator" w:id="0">
    <w:p w14:paraId="69815FC6" w14:textId="77777777" w:rsidR="009C4F00" w:rsidRDefault="009C4F00" w:rsidP="00BB7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4DC2" w14:textId="7FE1632B" w:rsidR="00040E93" w:rsidRDefault="00040E93">
    <w:pPr>
      <w:pStyle w:val="Koptekst"/>
    </w:pPr>
    <w:r>
      <w:t xml:space="preserve">Handboek Informatiebeveiliging </w:t>
    </w:r>
    <w:sdt>
      <w:sdtPr>
        <w:alias w:val="Bedrijf"/>
        <w:tag w:val=""/>
        <w:id w:val="763883271"/>
        <w:placeholder>
          <w:docPart w:val="6C15087E56A04F74BCEAC5EF10587733"/>
        </w:placeholder>
        <w:dataBinding w:prefixMappings="xmlns:ns0='http://schemas.openxmlformats.org/officeDocument/2006/extended-properties' " w:xpath="/ns0:Properties[1]/ns0:Company[1]" w:storeItemID="{6668398D-A668-4E3E-A5EB-62B293D839F1}"/>
        <w:text/>
      </w:sdtPr>
      <w:sdtEndPr/>
      <w:sdtContent>
        <w:r w:rsidR="00E17184">
          <w:t>Bedrijfsnaam</w:t>
        </w:r>
      </w:sdtContent>
    </w:sdt>
    <w:r>
      <w:t xml:space="preserve"> </w:t>
    </w:r>
    <w:r>
      <w:ptab w:relativeTo="margin" w:alignment="right" w:leader="none"/>
    </w:r>
    <w:r>
      <w:t>Classificatie: 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1D90" w14:textId="77777777" w:rsidR="00040E93" w:rsidRDefault="00040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5B7"/>
    <w:multiLevelType w:val="hybridMultilevel"/>
    <w:tmpl w:val="5C98C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C00BE"/>
    <w:multiLevelType w:val="hybridMultilevel"/>
    <w:tmpl w:val="4008F1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922F3F"/>
    <w:multiLevelType w:val="hybridMultilevel"/>
    <w:tmpl w:val="94A87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D87E82"/>
    <w:multiLevelType w:val="hybridMultilevel"/>
    <w:tmpl w:val="12E64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F1CA8"/>
    <w:multiLevelType w:val="hybridMultilevel"/>
    <w:tmpl w:val="16609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34C10"/>
    <w:multiLevelType w:val="hybridMultilevel"/>
    <w:tmpl w:val="81A88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9A4B00"/>
    <w:multiLevelType w:val="hybridMultilevel"/>
    <w:tmpl w:val="B9209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0E1703"/>
    <w:multiLevelType w:val="hybridMultilevel"/>
    <w:tmpl w:val="0BFC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8A0100"/>
    <w:multiLevelType w:val="hybridMultilevel"/>
    <w:tmpl w:val="3C70E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3A3F7B"/>
    <w:multiLevelType w:val="hybridMultilevel"/>
    <w:tmpl w:val="1BBC5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71A15"/>
    <w:multiLevelType w:val="hybridMultilevel"/>
    <w:tmpl w:val="9A26163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691BC6"/>
    <w:multiLevelType w:val="hybridMultilevel"/>
    <w:tmpl w:val="035C2EB8"/>
    <w:lvl w:ilvl="0" w:tplc="3C0AB838">
      <w:start w:val="1"/>
      <w:numFmt w:val="bullet"/>
      <w:pStyle w:val="Bulletlinks"/>
      <w:lvlText w:val=""/>
      <w:lvlJc w:val="left"/>
      <w:pPr>
        <w:tabs>
          <w:tab w:val="num" w:pos="360"/>
        </w:tabs>
        <w:ind w:left="360" w:hanging="360"/>
      </w:pPr>
      <w:rPr>
        <w:rFonts w:ascii="Symbol" w:hAnsi="Symbol" w:hint="default"/>
      </w:rPr>
    </w:lvl>
    <w:lvl w:ilvl="1" w:tplc="6F40430C">
      <w:start w:val="1"/>
      <w:numFmt w:val="bullet"/>
      <w:pStyle w:val="BulletL2"/>
      <w:lvlText w:val=""/>
      <w:lvlJc w:val="left"/>
      <w:pPr>
        <w:tabs>
          <w:tab w:val="num" w:pos="1080"/>
        </w:tabs>
        <w:ind w:left="1080" w:hanging="360"/>
      </w:pPr>
      <w:rPr>
        <w:rFonts w:ascii="Symbol" w:hAnsi="Symbol" w:hint="default"/>
      </w:rPr>
    </w:lvl>
    <w:lvl w:ilvl="2" w:tplc="B3B00CDE">
      <w:start w:val="1"/>
      <w:numFmt w:val="lowerLetter"/>
      <w:lvlText w:val="%3)"/>
      <w:lvlJc w:val="left"/>
      <w:pPr>
        <w:ind w:left="2325" w:hanging="70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D973077"/>
    <w:multiLevelType w:val="hybridMultilevel"/>
    <w:tmpl w:val="AAE46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3A608E"/>
    <w:multiLevelType w:val="hybridMultilevel"/>
    <w:tmpl w:val="E9ECA9F0"/>
    <w:lvl w:ilvl="0" w:tplc="E392032A">
      <w:start w:val="1"/>
      <w:numFmt w:val="lowerLetter"/>
      <w:pStyle w:val="alphalist"/>
      <w:lvlText w:val="%1)"/>
      <w:lvlJc w:val="left"/>
      <w:pPr>
        <w:tabs>
          <w:tab w:val="num" w:pos="360"/>
        </w:tabs>
        <w:ind w:left="360" w:hanging="360"/>
      </w:pPr>
      <w:rPr>
        <w:rFonts w:hint="default"/>
      </w:rPr>
    </w:lvl>
    <w:lvl w:ilvl="1" w:tplc="AC84F7E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77F4272"/>
    <w:multiLevelType w:val="hybridMultilevel"/>
    <w:tmpl w:val="869A4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FD0D53"/>
    <w:multiLevelType w:val="hybridMultilevel"/>
    <w:tmpl w:val="B2304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AC3771"/>
    <w:multiLevelType w:val="hybridMultilevel"/>
    <w:tmpl w:val="9E70A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8508F"/>
    <w:multiLevelType w:val="hybridMultilevel"/>
    <w:tmpl w:val="051438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48572DB"/>
    <w:multiLevelType w:val="hybridMultilevel"/>
    <w:tmpl w:val="2E7A7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6B76FE"/>
    <w:multiLevelType w:val="hybridMultilevel"/>
    <w:tmpl w:val="27B47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DB5549"/>
    <w:multiLevelType w:val="hybridMultilevel"/>
    <w:tmpl w:val="0DF25BB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1" w15:restartNumberingAfterBreak="0">
    <w:nsid w:val="50051D8C"/>
    <w:multiLevelType w:val="hybridMultilevel"/>
    <w:tmpl w:val="50100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1C4D30"/>
    <w:multiLevelType w:val="hybridMultilevel"/>
    <w:tmpl w:val="D0721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183B6F"/>
    <w:multiLevelType w:val="hybridMultilevel"/>
    <w:tmpl w:val="CBFAAD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F25F26"/>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BD842BC"/>
    <w:multiLevelType w:val="hybridMultilevel"/>
    <w:tmpl w:val="AAF86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850DB1"/>
    <w:multiLevelType w:val="hybridMultilevel"/>
    <w:tmpl w:val="4998DF22"/>
    <w:lvl w:ilvl="0" w:tplc="064286C2">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FE58AC"/>
    <w:multiLevelType w:val="hybridMultilevel"/>
    <w:tmpl w:val="6FEE6BCE"/>
    <w:lvl w:ilvl="0" w:tplc="EAA0AFC4">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680261"/>
    <w:multiLevelType w:val="hybridMultilevel"/>
    <w:tmpl w:val="9C8AC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BF0CA4"/>
    <w:multiLevelType w:val="hybridMultilevel"/>
    <w:tmpl w:val="5DBA3FB2"/>
    <w:lvl w:ilvl="0" w:tplc="2390B0BE">
      <w:start w:val="1"/>
      <w:numFmt w:val="bullet"/>
      <w:lvlText w:val=""/>
      <w:lvlJc w:val="left"/>
      <w:pPr>
        <w:ind w:left="720" w:hanging="360"/>
      </w:pPr>
      <w:rPr>
        <w:rFonts w:ascii="Symbol" w:hAnsi="Symbol" w:hint="default"/>
      </w:rPr>
    </w:lvl>
    <w:lvl w:ilvl="1" w:tplc="F54C150C">
      <w:start w:val="1"/>
      <w:numFmt w:val="bullet"/>
      <w:lvlText w:val="o"/>
      <w:lvlJc w:val="left"/>
      <w:pPr>
        <w:ind w:left="1440" w:hanging="360"/>
      </w:pPr>
      <w:rPr>
        <w:rFonts w:ascii="Courier New" w:hAnsi="Courier New" w:hint="default"/>
      </w:rPr>
    </w:lvl>
    <w:lvl w:ilvl="2" w:tplc="DD90957A">
      <w:start w:val="1"/>
      <w:numFmt w:val="bullet"/>
      <w:lvlText w:val=""/>
      <w:lvlJc w:val="left"/>
      <w:pPr>
        <w:ind w:left="2160" w:hanging="360"/>
      </w:pPr>
      <w:rPr>
        <w:rFonts w:ascii="Wingdings" w:hAnsi="Wingdings" w:hint="default"/>
      </w:rPr>
    </w:lvl>
    <w:lvl w:ilvl="3" w:tplc="D5E06CF8">
      <w:start w:val="1"/>
      <w:numFmt w:val="bullet"/>
      <w:lvlText w:val=""/>
      <w:lvlJc w:val="left"/>
      <w:pPr>
        <w:ind w:left="2880" w:hanging="360"/>
      </w:pPr>
      <w:rPr>
        <w:rFonts w:ascii="Symbol" w:hAnsi="Symbol" w:hint="default"/>
      </w:rPr>
    </w:lvl>
    <w:lvl w:ilvl="4" w:tplc="E01041C8">
      <w:start w:val="1"/>
      <w:numFmt w:val="bullet"/>
      <w:lvlText w:val="o"/>
      <w:lvlJc w:val="left"/>
      <w:pPr>
        <w:ind w:left="3600" w:hanging="360"/>
      </w:pPr>
      <w:rPr>
        <w:rFonts w:ascii="Courier New" w:hAnsi="Courier New" w:hint="default"/>
      </w:rPr>
    </w:lvl>
    <w:lvl w:ilvl="5" w:tplc="0AA6F1C0">
      <w:start w:val="1"/>
      <w:numFmt w:val="bullet"/>
      <w:lvlText w:val=""/>
      <w:lvlJc w:val="left"/>
      <w:pPr>
        <w:ind w:left="4320" w:hanging="360"/>
      </w:pPr>
      <w:rPr>
        <w:rFonts w:ascii="Wingdings" w:hAnsi="Wingdings" w:hint="default"/>
      </w:rPr>
    </w:lvl>
    <w:lvl w:ilvl="6" w:tplc="DA34ADE6">
      <w:start w:val="1"/>
      <w:numFmt w:val="bullet"/>
      <w:lvlText w:val=""/>
      <w:lvlJc w:val="left"/>
      <w:pPr>
        <w:ind w:left="5040" w:hanging="360"/>
      </w:pPr>
      <w:rPr>
        <w:rFonts w:ascii="Symbol" w:hAnsi="Symbol" w:hint="default"/>
      </w:rPr>
    </w:lvl>
    <w:lvl w:ilvl="7" w:tplc="C4B851FE">
      <w:start w:val="1"/>
      <w:numFmt w:val="bullet"/>
      <w:lvlText w:val="o"/>
      <w:lvlJc w:val="left"/>
      <w:pPr>
        <w:ind w:left="5760" w:hanging="360"/>
      </w:pPr>
      <w:rPr>
        <w:rFonts w:ascii="Courier New" w:hAnsi="Courier New" w:hint="default"/>
      </w:rPr>
    </w:lvl>
    <w:lvl w:ilvl="8" w:tplc="0B0C412E">
      <w:start w:val="1"/>
      <w:numFmt w:val="bullet"/>
      <w:lvlText w:val=""/>
      <w:lvlJc w:val="left"/>
      <w:pPr>
        <w:ind w:left="6480" w:hanging="360"/>
      </w:pPr>
      <w:rPr>
        <w:rFonts w:ascii="Wingdings" w:hAnsi="Wingdings" w:hint="default"/>
      </w:rPr>
    </w:lvl>
  </w:abstractNum>
  <w:abstractNum w:abstractNumId="30" w15:restartNumberingAfterBreak="0">
    <w:nsid w:val="6B015F0B"/>
    <w:multiLevelType w:val="hybridMultilevel"/>
    <w:tmpl w:val="3A9602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582229"/>
    <w:multiLevelType w:val="hybridMultilevel"/>
    <w:tmpl w:val="6E80C6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58622D"/>
    <w:multiLevelType w:val="hybridMultilevel"/>
    <w:tmpl w:val="9CEC94A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5624AA"/>
    <w:multiLevelType w:val="hybridMultilevel"/>
    <w:tmpl w:val="27F8A7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D1042A"/>
    <w:multiLevelType w:val="hybridMultilevel"/>
    <w:tmpl w:val="C7C0C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E9248E"/>
    <w:multiLevelType w:val="hybridMultilevel"/>
    <w:tmpl w:val="39467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1"/>
  </w:num>
  <w:num w:numId="4">
    <w:abstractNumId w:val="33"/>
  </w:num>
  <w:num w:numId="5">
    <w:abstractNumId w:val="30"/>
  </w:num>
  <w:num w:numId="6">
    <w:abstractNumId w:val="17"/>
  </w:num>
  <w:num w:numId="7">
    <w:abstractNumId w:val="28"/>
  </w:num>
  <w:num w:numId="8">
    <w:abstractNumId w:val="12"/>
  </w:num>
  <w:num w:numId="9">
    <w:abstractNumId w:val="16"/>
  </w:num>
  <w:num w:numId="10">
    <w:abstractNumId w:val="13"/>
  </w:num>
  <w:num w:numId="11">
    <w:abstractNumId w:val="9"/>
  </w:num>
  <w:num w:numId="12">
    <w:abstractNumId w:val="14"/>
  </w:num>
  <w:num w:numId="13">
    <w:abstractNumId w:val="22"/>
  </w:num>
  <w:num w:numId="14">
    <w:abstractNumId w:val="21"/>
  </w:num>
  <w:num w:numId="15">
    <w:abstractNumId w:val="32"/>
  </w:num>
  <w:num w:numId="16">
    <w:abstractNumId w:val="4"/>
  </w:num>
  <w:num w:numId="17">
    <w:abstractNumId w:val="8"/>
  </w:num>
  <w:num w:numId="18">
    <w:abstractNumId w:val="7"/>
  </w:num>
  <w:num w:numId="19">
    <w:abstractNumId w:val="19"/>
  </w:num>
  <w:num w:numId="20">
    <w:abstractNumId w:val="18"/>
  </w:num>
  <w:num w:numId="21">
    <w:abstractNumId w:val="6"/>
  </w:num>
  <w:num w:numId="22">
    <w:abstractNumId w:val="0"/>
  </w:num>
  <w:num w:numId="23">
    <w:abstractNumId w:val="35"/>
  </w:num>
  <w:num w:numId="24">
    <w:abstractNumId w:val="10"/>
  </w:num>
  <w:num w:numId="25">
    <w:abstractNumId w:val="24"/>
  </w:num>
  <w:num w:numId="26">
    <w:abstractNumId w:val="3"/>
  </w:num>
  <w:num w:numId="27">
    <w:abstractNumId w:val="31"/>
  </w:num>
  <w:num w:numId="28">
    <w:abstractNumId w:val="23"/>
  </w:num>
  <w:num w:numId="29">
    <w:abstractNumId w:val="20"/>
  </w:num>
  <w:num w:numId="30">
    <w:abstractNumId w:val="2"/>
  </w:num>
  <w:num w:numId="31">
    <w:abstractNumId w:val="5"/>
  </w:num>
  <w:num w:numId="32">
    <w:abstractNumId w:val="26"/>
  </w:num>
  <w:num w:numId="33">
    <w:abstractNumId w:val="1"/>
  </w:num>
  <w:num w:numId="34">
    <w:abstractNumId w:val="34"/>
  </w:num>
  <w:num w:numId="35">
    <w:abstractNumId w:val="25"/>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F0"/>
    <w:rsid w:val="00000FB8"/>
    <w:rsid w:val="0000521A"/>
    <w:rsid w:val="000058E2"/>
    <w:rsid w:val="00005E5F"/>
    <w:rsid w:val="00006D0E"/>
    <w:rsid w:val="0000720E"/>
    <w:rsid w:val="000111B7"/>
    <w:rsid w:val="00022362"/>
    <w:rsid w:val="000365A1"/>
    <w:rsid w:val="00040E93"/>
    <w:rsid w:val="000438DD"/>
    <w:rsid w:val="000457C7"/>
    <w:rsid w:val="000562CB"/>
    <w:rsid w:val="00056391"/>
    <w:rsid w:val="00061D1C"/>
    <w:rsid w:val="00080001"/>
    <w:rsid w:val="00082B5A"/>
    <w:rsid w:val="00085853"/>
    <w:rsid w:val="00097113"/>
    <w:rsid w:val="000975C1"/>
    <w:rsid w:val="00097FD8"/>
    <w:rsid w:val="000A00AE"/>
    <w:rsid w:val="000A259D"/>
    <w:rsid w:val="000C554D"/>
    <w:rsid w:val="000D3EEA"/>
    <w:rsid w:val="000D5D19"/>
    <w:rsid w:val="000E3E77"/>
    <w:rsid w:val="000E6488"/>
    <w:rsid w:val="00111B07"/>
    <w:rsid w:val="00127A85"/>
    <w:rsid w:val="00146EE9"/>
    <w:rsid w:val="00151F8E"/>
    <w:rsid w:val="00153502"/>
    <w:rsid w:val="00155141"/>
    <w:rsid w:val="001610EB"/>
    <w:rsid w:val="00163898"/>
    <w:rsid w:val="00163A0E"/>
    <w:rsid w:val="00171C56"/>
    <w:rsid w:val="0017449E"/>
    <w:rsid w:val="0017742B"/>
    <w:rsid w:val="00181054"/>
    <w:rsid w:val="00182913"/>
    <w:rsid w:val="00182C1E"/>
    <w:rsid w:val="001854BF"/>
    <w:rsid w:val="0019453C"/>
    <w:rsid w:val="00196F61"/>
    <w:rsid w:val="001A0E1C"/>
    <w:rsid w:val="001A2098"/>
    <w:rsid w:val="001A3B8C"/>
    <w:rsid w:val="001A61CA"/>
    <w:rsid w:val="001B35FA"/>
    <w:rsid w:val="001C093A"/>
    <w:rsid w:val="001C2A5C"/>
    <w:rsid w:val="001C6B3B"/>
    <w:rsid w:val="001C70F1"/>
    <w:rsid w:val="001D6870"/>
    <w:rsid w:val="001E10E8"/>
    <w:rsid w:val="00206437"/>
    <w:rsid w:val="00221B74"/>
    <w:rsid w:val="00224149"/>
    <w:rsid w:val="002275D7"/>
    <w:rsid w:val="002309AB"/>
    <w:rsid w:val="00234E40"/>
    <w:rsid w:val="00236014"/>
    <w:rsid w:val="0024171F"/>
    <w:rsid w:val="002452E4"/>
    <w:rsid w:val="00253828"/>
    <w:rsid w:val="002566A5"/>
    <w:rsid w:val="00261A52"/>
    <w:rsid w:val="00267ACA"/>
    <w:rsid w:val="002702D9"/>
    <w:rsid w:val="00271A70"/>
    <w:rsid w:val="00271D46"/>
    <w:rsid w:val="00272625"/>
    <w:rsid w:val="0027337E"/>
    <w:rsid w:val="00280F69"/>
    <w:rsid w:val="00283966"/>
    <w:rsid w:val="0028559F"/>
    <w:rsid w:val="00295B77"/>
    <w:rsid w:val="002964C3"/>
    <w:rsid w:val="002968B2"/>
    <w:rsid w:val="002A0833"/>
    <w:rsid w:val="002A481F"/>
    <w:rsid w:val="002B34A0"/>
    <w:rsid w:val="002B51D4"/>
    <w:rsid w:val="002C1146"/>
    <w:rsid w:val="002C13A5"/>
    <w:rsid w:val="002C1E7F"/>
    <w:rsid w:val="002C3706"/>
    <w:rsid w:val="002C6263"/>
    <w:rsid w:val="002C7088"/>
    <w:rsid w:val="002D3B00"/>
    <w:rsid w:val="002D7895"/>
    <w:rsid w:val="002E5FAE"/>
    <w:rsid w:val="002E6478"/>
    <w:rsid w:val="002E6F6E"/>
    <w:rsid w:val="002E6F7F"/>
    <w:rsid w:val="002F33E9"/>
    <w:rsid w:val="002F4F7E"/>
    <w:rsid w:val="0030521B"/>
    <w:rsid w:val="00305830"/>
    <w:rsid w:val="0031045B"/>
    <w:rsid w:val="00310DBA"/>
    <w:rsid w:val="00313684"/>
    <w:rsid w:val="00316F21"/>
    <w:rsid w:val="0032023A"/>
    <w:rsid w:val="00322FD5"/>
    <w:rsid w:val="003231AC"/>
    <w:rsid w:val="00324E5E"/>
    <w:rsid w:val="003346B9"/>
    <w:rsid w:val="0033492E"/>
    <w:rsid w:val="00334FE2"/>
    <w:rsid w:val="00335A2A"/>
    <w:rsid w:val="0034493B"/>
    <w:rsid w:val="003465AF"/>
    <w:rsid w:val="00350C01"/>
    <w:rsid w:val="00354118"/>
    <w:rsid w:val="0036453F"/>
    <w:rsid w:val="003650BE"/>
    <w:rsid w:val="00373581"/>
    <w:rsid w:val="00385403"/>
    <w:rsid w:val="003861BD"/>
    <w:rsid w:val="003938BE"/>
    <w:rsid w:val="00397D77"/>
    <w:rsid w:val="003A08EC"/>
    <w:rsid w:val="003A32EE"/>
    <w:rsid w:val="003A421C"/>
    <w:rsid w:val="003A46FA"/>
    <w:rsid w:val="003A4DA4"/>
    <w:rsid w:val="003A59EC"/>
    <w:rsid w:val="003A6782"/>
    <w:rsid w:val="003B0320"/>
    <w:rsid w:val="003C0738"/>
    <w:rsid w:val="003C246D"/>
    <w:rsid w:val="003D207C"/>
    <w:rsid w:val="003D524F"/>
    <w:rsid w:val="003D7DD4"/>
    <w:rsid w:val="003E31BD"/>
    <w:rsid w:val="003E45D6"/>
    <w:rsid w:val="003E5987"/>
    <w:rsid w:val="003E6F85"/>
    <w:rsid w:val="003E7F2B"/>
    <w:rsid w:val="0040115E"/>
    <w:rsid w:val="0040526A"/>
    <w:rsid w:val="00405A91"/>
    <w:rsid w:val="00412B8D"/>
    <w:rsid w:val="004137BA"/>
    <w:rsid w:val="0042534E"/>
    <w:rsid w:val="004270B7"/>
    <w:rsid w:val="00430CCF"/>
    <w:rsid w:val="0043124E"/>
    <w:rsid w:val="004327E3"/>
    <w:rsid w:val="00433C9F"/>
    <w:rsid w:val="00434C23"/>
    <w:rsid w:val="00436766"/>
    <w:rsid w:val="00437719"/>
    <w:rsid w:val="00442C8A"/>
    <w:rsid w:val="00446BA0"/>
    <w:rsid w:val="00446D3B"/>
    <w:rsid w:val="004476DB"/>
    <w:rsid w:val="00447A17"/>
    <w:rsid w:val="00451D02"/>
    <w:rsid w:val="004546CA"/>
    <w:rsid w:val="004558EE"/>
    <w:rsid w:val="0046311D"/>
    <w:rsid w:val="00467A11"/>
    <w:rsid w:val="004771BA"/>
    <w:rsid w:val="004838C4"/>
    <w:rsid w:val="0048396C"/>
    <w:rsid w:val="0048748B"/>
    <w:rsid w:val="004A0A62"/>
    <w:rsid w:val="004A1693"/>
    <w:rsid w:val="004A17DB"/>
    <w:rsid w:val="004A53CE"/>
    <w:rsid w:val="004B08BC"/>
    <w:rsid w:val="004C04C2"/>
    <w:rsid w:val="004C7C07"/>
    <w:rsid w:val="004D0530"/>
    <w:rsid w:val="004D3323"/>
    <w:rsid w:val="004E6A83"/>
    <w:rsid w:val="004F6733"/>
    <w:rsid w:val="004F76A2"/>
    <w:rsid w:val="005001D3"/>
    <w:rsid w:val="005008E8"/>
    <w:rsid w:val="0050349A"/>
    <w:rsid w:val="005065D8"/>
    <w:rsid w:val="00506E5D"/>
    <w:rsid w:val="00507729"/>
    <w:rsid w:val="00513504"/>
    <w:rsid w:val="00513F7E"/>
    <w:rsid w:val="00516506"/>
    <w:rsid w:val="005173EB"/>
    <w:rsid w:val="00517F55"/>
    <w:rsid w:val="00522350"/>
    <w:rsid w:val="00526908"/>
    <w:rsid w:val="00526A05"/>
    <w:rsid w:val="00531F89"/>
    <w:rsid w:val="005345ED"/>
    <w:rsid w:val="00544E1B"/>
    <w:rsid w:val="005468E0"/>
    <w:rsid w:val="00546CAD"/>
    <w:rsid w:val="00560660"/>
    <w:rsid w:val="0056163B"/>
    <w:rsid w:val="0056170C"/>
    <w:rsid w:val="00562FC4"/>
    <w:rsid w:val="0056373F"/>
    <w:rsid w:val="005639E8"/>
    <w:rsid w:val="005654A7"/>
    <w:rsid w:val="00570E16"/>
    <w:rsid w:val="00575310"/>
    <w:rsid w:val="00582FAC"/>
    <w:rsid w:val="0058314D"/>
    <w:rsid w:val="00585AEB"/>
    <w:rsid w:val="00585D6E"/>
    <w:rsid w:val="005902F5"/>
    <w:rsid w:val="0059032B"/>
    <w:rsid w:val="0059078C"/>
    <w:rsid w:val="00591660"/>
    <w:rsid w:val="005A14DC"/>
    <w:rsid w:val="005A2E9D"/>
    <w:rsid w:val="005A4254"/>
    <w:rsid w:val="005B38B3"/>
    <w:rsid w:val="005B7A36"/>
    <w:rsid w:val="005C004D"/>
    <w:rsid w:val="005C46FE"/>
    <w:rsid w:val="005C5BC0"/>
    <w:rsid w:val="005D1611"/>
    <w:rsid w:val="005D392E"/>
    <w:rsid w:val="005E02A1"/>
    <w:rsid w:val="005E4FEF"/>
    <w:rsid w:val="005F60D1"/>
    <w:rsid w:val="005F7270"/>
    <w:rsid w:val="005F7CA5"/>
    <w:rsid w:val="0060139F"/>
    <w:rsid w:val="006033D0"/>
    <w:rsid w:val="006104DB"/>
    <w:rsid w:val="00615A68"/>
    <w:rsid w:val="006201AB"/>
    <w:rsid w:val="00630BBC"/>
    <w:rsid w:val="00632A56"/>
    <w:rsid w:val="00640153"/>
    <w:rsid w:val="006413E5"/>
    <w:rsid w:val="006435F3"/>
    <w:rsid w:val="00645BC8"/>
    <w:rsid w:val="006479D7"/>
    <w:rsid w:val="006603F5"/>
    <w:rsid w:val="00662498"/>
    <w:rsid w:val="0067670E"/>
    <w:rsid w:val="0068062E"/>
    <w:rsid w:val="0068197D"/>
    <w:rsid w:val="0068489D"/>
    <w:rsid w:val="006876E1"/>
    <w:rsid w:val="00693E0A"/>
    <w:rsid w:val="006955E9"/>
    <w:rsid w:val="006A1537"/>
    <w:rsid w:val="006B1302"/>
    <w:rsid w:val="006B38F7"/>
    <w:rsid w:val="006B3D0F"/>
    <w:rsid w:val="006C3351"/>
    <w:rsid w:val="006C4A95"/>
    <w:rsid w:val="006C555E"/>
    <w:rsid w:val="006D3EA4"/>
    <w:rsid w:val="006D51C4"/>
    <w:rsid w:val="006D6DF9"/>
    <w:rsid w:val="006E3737"/>
    <w:rsid w:val="006E6C14"/>
    <w:rsid w:val="006E7DA0"/>
    <w:rsid w:val="006F1250"/>
    <w:rsid w:val="0070233F"/>
    <w:rsid w:val="00703246"/>
    <w:rsid w:val="00714459"/>
    <w:rsid w:val="00721A90"/>
    <w:rsid w:val="00726822"/>
    <w:rsid w:val="00727CE2"/>
    <w:rsid w:val="007305FD"/>
    <w:rsid w:val="00731235"/>
    <w:rsid w:val="007317B8"/>
    <w:rsid w:val="007351CC"/>
    <w:rsid w:val="00736EE8"/>
    <w:rsid w:val="007407AA"/>
    <w:rsid w:val="00762337"/>
    <w:rsid w:val="007639A5"/>
    <w:rsid w:val="00766764"/>
    <w:rsid w:val="007717E2"/>
    <w:rsid w:val="00775978"/>
    <w:rsid w:val="007778CB"/>
    <w:rsid w:val="00780F87"/>
    <w:rsid w:val="0079114D"/>
    <w:rsid w:val="00795F46"/>
    <w:rsid w:val="007B48B2"/>
    <w:rsid w:val="007B5C60"/>
    <w:rsid w:val="007C325E"/>
    <w:rsid w:val="007C483E"/>
    <w:rsid w:val="007C7FC5"/>
    <w:rsid w:val="007E0EC8"/>
    <w:rsid w:val="007E1BE4"/>
    <w:rsid w:val="007E6A18"/>
    <w:rsid w:val="007F3DEA"/>
    <w:rsid w:val="00801088"/>
    <w:rsid w:val="008064CF"/>
    <w:rsid w:val="008067CB"/>
    <w:rsid w:val="00817734"/>
    <w:rsid w:val="00821420"/>
    <w:rsid w:val="008237BF"/>
    <w:rsid w:val="008265B5"/>
    <w:rsid w:val="008332E9"/>
    <w:rsid w:val="00836F7B"/>
    <w:rsid w:val="008371E8"/>
    <w:rsid w:val="008451C3"/>
    <w:rsid w:val="00845B8E"/>
    <w:rsid w:val="00846E55"/>
    <w:rsid w:val="00851CB4"/>
    <w:rsid w:val="00852614"/>
    <w:rsid w:val="00860D8E"/>
    <w:rsid w:val="008661BC"/>
    <w:rsid w:val="0086706A"/>
    <w:rsid w:val="00875D6C"/>
    <w:rsid w:val="00886691"/>
    <w:rsid w:val="00892C24"/>
    <w:rsid w:val="00895D5D"/>
    <w:rsid w:val="00897ACA"/>
    <w:rsid w:val="008A5809"/>
    <w:rsid w:val="008A6E13"/>
    <w:rsid w:val="008B6FA7"/>
    <w:rsid w:val="008B73C1"/>
    <w:rsid w:val="008C4C61"/>
    <w:rsid w:val="008C6304"/>
    <w:rsid w:val="008D4052"/>
    <w:rsid w:val="008E0A19"/>
    <w:rsid w:val="008E5B13"/>
    <w:rsid w:val="008F569C"/>
    <w:rsid w:val="008F60E4"/>
    <w:rsid w:val="00902F26"/>
    <w:rsid w:val="00912C1E"/>
    <w:rsid w:val="009248CA"/>
    <w:rsid w:val="00925768"/>
    <w:rsid w:val="00927D62"/>
    <w:rsid w:val="00932460"/>
    <w:rsid w:val="00933EDA"/>
    <w:rsid w:val="00940B8A"/>
    <w:rsid w:val="00943E18"/>
    <w:rsid w:val="009446D6"/>
    <w:rsid w:val="009540DD"/>
    <w:rsid w:val="009542FB"/>
    <w:rsid w:val="009637ED"/>
    <w:rsid w:val="009651C2"/>
    <w:rsid w:val="00965421"/>
    <w:rsid w:val="00965E06"/>
    <w:rsid w:val="00967A4E"/>
    <w:rsid w:val="0097348A"/>
    <w:rsid w:val="0098492B"/>
    <w:rsid w:val="0098783C"/>
    <w:rsid w:val="0099084C"/>
    <w:rsid w:val="00990EBA"/>
    <w:rsid w:val="00991738"/>
    <w:rsid w:val="00992F6F"/>
    <w:rsid w:val="009A1C3B"/>
    <w:rsid w:val="009B002B"/>
    <w:rsid w:val="009B1114"/>
    <w:rsid w:val="009B536C"/>
    <w:rsid w:val="009B6015"/>
    <w:rsid w:val="009C0AF5"/>
    <w:rsid w:val="009C0B7F"/>
    <w:rsid w:val="009C3FDB"/>
    <w:rsid w:val="009C4F00"/>
    <w:rsid w:val="009C5D73"/>
    <w:rsid w:val="009D5096"/>
    <w:rsid w:val="009D7139"/>
    <w:rsid w:val="009E0414"/>
    <w:rsid w:val="009E0C61"/>
    <w:rsid w:val="00A0074E"/>
    <w:rsid w:val="00A030E4"/>
    <w:rsid w:val="00A1088C"/>
    <w:rsid w:val="00A10962"/>
    <w:rsid w:val="00A15462"/>
    <w:rsid w:val="00A169AD"/>
    <w:rsid w:val="00A175DA"/>
    <w:rsid w:val="00A17FF8"/>
    <w:rsid w:val="00A2142B"/>
    <w:rsid w:val="00A332E2"/>
    <w:rsid w:val="00A35FE0"/>
    <w:rsid w:val="00A43CB7"/>
    <w:rsid w:val="00A50F5D"/>
    <w:rsid w:val="00A54B5F"/>
    <w:rsid w:val="00A56362"/>
    <w:rsid w:val="00A56FEA"/>
    <w:rsid w:val="00A665F6"/>
    <w:rsid w:val="00A75A30"/>
    <w:rsid w:val="00A83363"/>
    <w:rsid w:val="00A85488"/>
    <w:rsid w:val="00A85E83"/>
    <w:rsid w:val="00A909FF"/>
    <w:rsid w:val="00A92EE3"/>
    <w:rsid w:val="00AA40C0"/>
    <w:rsid w:val="00AA41E2"/>
    <w:rsid w:val="00AA72AB"/>
    <w:rsid w:val="00AA7D14"/>
    <w:rsid w:val="00AB12BE"/>
    <w:rsid w:val="00AB4A94"/>
    <w:rsid w:val="00AB5844"/>
    <w:rsid w:val="00AC4ACE"/>
    <w:rsid w:val="00AD32C8"/>
    <w:rsid w:val="00AD3A71"/>
    <w:rsid w:val="00AD6D9D"/>
    <w:rsid w:val="00AD6EB1"/>
    <w:rsid w:val="00AE0037"/>
    <w:rsid w:val="00AE1161"/>
    <w:rsid w:val="00AF0E72"/>
    <w:rsid w:val="00AF13FD"/>
    <w:rsid w:val="00AF2CDD"/>
    <w:rsid w:val="00B025B8"/>
    <w:rsid w:val="00B14933"/>
    <w:rsid w:val="00B20E2E"/>
    <w:rsid w:val="00B21084"/>
    <w:rsid w:val="00B267A9"/>
    <w:rsid w:val="00B27614"/>
    <w:rsid w:val="00B27FDA"/>
    <w:rsid w:val="00B3023A"/>
    <w:rsid w:val="00B307A1"/>
    <w:rsid w:val="00B3273B"/>
    <w:rsid w:val="00B33A4C"/>
    <w:rsid w:val="00B370BE"/>
    <w:rsid w:val="00B44A18"/>
    <w:rsid w:val="00B52237"/>
    <w:rsid w:val="00B52D05"/>
    <w:rsid w:val="00B53755"/>
    <w:rsid w:val="00B542E5"/>
    <w:rsid w:val="00B56C12"/>
    <w:rsid w:val="00B71822"/>
    <w:rsid w:val="00B730E0"/>
    <w:rsid w:val="00B808F0"/>
    <w:rsid w:val="00B80C53"/>
    <w:rsid w:val="00B87947"/>
    <w:rsid w:val="00B91193"/>
    <w:rsid w:val="00B92476"/>
    <w:rsid w:val="00BA77FA"/>
    <w:rsid w:val="00BB74B9"/>
    <w:rsid w:val="00BC2C23"/>
    <w:rsid w:val="00BC339F"/>
    <w:rsid w:val="00BE018D"/>
    <w:rsid w:val="00BE2C8F"/>
    <w:rsid w:val="00BE32E5"/>
    <w:rsid w:val="00BF2300"/>
    <w:rsid w:val="00BF39BE"/>
    <w:rsid w:val="00C00027"/>
    <w:rsid w:val="00C01F0B"/>
    <w:rsid w:val="00C0390E"/>
    <w:rsid w:val="00C03F3E"/>
    <w:rsid w:val="00C0623C"/>
    <w:rsid w:val="00C16DE9"/>
    <w:rsid w:val="00C22B65"/>
    <w:rsid w:val="00C24CC4"/>
    <w:rsid w:val="00C32952"/>
    <w:rsid w:val="00C332B5"/>
    <w:rsid w:val="00C36A6F"/>
    <w:rsid w:val="00C3777F"/>
    <w:rsid w:val="00C40278"/>
    <w:rsid w:val="00C42959"/>
    <w:rsid w:val="00C433E0"/>
    <w:rsid w:val="00C4775E"/>
    <w:rsid w:val="00C5126F"/>
    <w:rsid w:val="00C57A63"/>
    <w:rsid w:val="00C632B9"/>
    <w:rsid w:val="00C6370E"/>
    <w:rsid w:val="00C63D62"/>
    <w:rsid w:val="00C64763"/>
    <w:rsid w:val="00C7438F"/>
    <w:rsid w:val="00C74A3F"/>
    <w:rsid w:val="00C82DD1"/>
    <w:rsid w:val="00C90385"/>
    <w:rsid w:val="00C923F3"/>
    <w:rsid w:val="00CA00C4"/>
    <w:rsid w:val="00CA114B"/>
    <w:rsid w:val="00CA1A0F"/>
    <w:rsid w:val="00CA4CD5"/>
    <w:rsid w:val="00CA54DA"/>
    <w:rsid w:val="00CA5A0D"/>
    <w:rsid w:val="00CB381B"/>
    <w:rsid w:val="00CC0952"/>
    <w:rsid w:val="00CC419F"/>
    <w:rsid w:val="00CC4D0A"/>
    <w:rsid w:val="00CC4DD9"/>
    <w:rsid w:val="00CD0635"/>
    <w:rsid w:val="00CD086B"/>
    <w:rsid w:val="00CD549B"/>
    <w:rsid w:val="00CD6824"/>
    <w:rsid w:val="00CD7BAD"/>
    <w:rsid w:val="00CE04B9"/>
    <w:rsid w:val="00CF0DA4"/>
    <w:rsid w:val="00D02AAC"/>
    <w:rsid w:val="00D04935"/>
    <w:rsid w:val="00D11227"/>
    <w:rsid w:val="00D14A84"/>
    <w:rsid w:val="00D168DC"/>
    <w:rsid w:val="00D173B7"/>
    <w:rsid w:val="00D20D92"/>
    <w:rsid w:val="00D21F41"/>
    <w:rsid w:val="00D272A5"/>
    <w:rsid w:val="00D31B54"/>
    <w:rsid w:val="00D347E3"/>
    <w:rsid w:val="00D42DA4"/>
    <w:rsid w:val="00D4667A"/>
    <w:rsid w:val="00D47216"/>
    <w:rsid w:val="00D47A69"/>
    <w:rsid w:val="00D50830"/>
    <w:rsid w:val="00D53849"/>
    <w:rsid w:val="00D55F7E"/>
    <w:rsid w:val="00D56AF4"/>
    <w:rsid w:val="00D57DD4"/>
    <w:rsid w:val="00D66C46"/>
    <w:rsid w:val="00D70300"/>
    <w:rsid w:val="00D76D79"/>
    <w:rsid w:val="00D81AE6"/>
    <w:rsid w:val="00D91F39"/>
    <w:rsid w:val="00D95422"/>
    <w:rsid w:val="00DA210E"/>
    <w:rsid w:val="00DA5EC9"/>
    <w:rsid w:val="00DB65DA"/>
    <w:rsid w:val="00DC0911"/>
    <w:rsid w:val="00DC17E0"/>
    <w:rsid w:val="00DC4216"/>
    <w:rsid w:val="00DC644D"/>
    <w:rsid w:val="00DC7C9B"/>
    <w:rsid w:val="00DC7CA5"/>
    <w:rsid w:val="00DD0729"/>
    <w:rsid w:val="00DD6B29"/>
    <w:rsid w:val="00DD77E2"/>
    <w:rsid w:val="00DE1768"/>
    <w:rsid w:val="00DE2F98"/>
    <w:rsid w:val="00DE4799"/>
    <w:rsid w:val="00DE6012"/>
    <w:rsid w:val="00DF42EC"/>
    <w:rsid w:val="00DF4DB4"/>
    <w:rsid w:val="00E006AA"/>
    <w:rsid w:val="00E01525"/>
    <w:rsid w:val="00E018B8"/>
    <w:rsid w:val="00E17184"/>
    <w:rsid w:val="00E17CF0"/>
    <w:rsid w:val="00E21072"/>
    <w:rsid w:val="00E26019"/>
    <w:rsid w:val="00E263C3"/>
    <w:rsid w:val="00E345D1"/>
    <w:rsid w:val="00E346A3"/>
    <w:rsid w:val="00E3486A"/>
    <w:rsid w:val="00E37452"/>
    <w:rsid w:val="00E40C2F"/>
    <w:rsid w:val="00E52FD1"/>
    <w:rsid w:val="00E5529C"/>
    <w:rsid w:val="00E56964"/>
    <w:rsid w:val="00E83942"/>
    <w:rsid w:val="00E90156"/>
    <w:rsid w:val="00E9035E"/>
    <w:rsid w:val="00E903AE"/>
    <w:rsid w:val="00E91AA9"/>
    <w:rsid w:val="00E91C91"/>
    <w:rsid w:val="00EB221F"/>
    <w:rsid w:val="00EB23FF"/>
    <w:rsid w:val="00EB34EA"/>
    <w:rsid w:val="00EB381F"/>
    <w:rsid w:val="00EC508F"/>
    <w:rsid w:val="00EC58A2"/>
    <w:rsid w:val="00F0111D"/>
    <w:rsid w:val="00F042F1"/>
    <w:rsid w:val="00F05D79"/>
    <w:rsid w:val="00F13A96"/>
    <w:rsid w:val="00F212C8"/>
    <w:rsid w:val="00F25162"/>
    <w:rsid w:val="00F26CAA"/>
    <w:rsid w:val="00F33543"/>
    <w:rsid w:val="00F3521D"/>
    <w:rsid w:val="00F37B9F"/>
    <w:rsid w:val="00F37C21"/>
    <w:rsid w:val="00F406A8"/>
    <w:rsid w:val="00F4459C"/>
    <w:rsid w:val="00F45B6D"/>
    <w:rsid w:val="00F45FB6"/>
    <w:rsid w:val="00F506B7"/>
    <w:rsid w:val="00F50934"/>
    <w:rsid w:val="00F70CD6"/>
    <w:rsid w:val="00F74A40"/>
    <w:rsid w:val="00F8336F"/>
    <w:rsid w:val="00F86979"/>
    <w:rsid w:val="00F96AA5"/>
    <w:rsid w:val="00FA1B08"/>
    <w:rsid w:val="00FA23C1"/>
    <w:rsid w:val="00FA32F9"/>
    <w:rsid w:val="00FA7C9C"/>
    <w:rsid w:val="00FB3779"/>
    <w:rsid w:val="00FB40B1"/>
    <w:rsid w:val="00FB473D"/>
    <w:rsid w:val="00FB6008"/>
    <w:rsid w:val="00FC19C8"/>
    <w:rsid w:val="00FE2D4A"/>
    <w:rsid w:val="00FF5C5E"/>
    <w:rsid w:val="0B5E0CF9"/>
    <w:rsid w:val="131FBD3B"/>
    <w:rsid w:val="14767752"/>
    <w:rsid w:val="1A5CF45D"/>
    <w:rsid w:val="1CF1CB0D"/>
    <w:rsid w:val="1E60F7FB"/>
    <w:rsid w:val="21A969FA"/>
    <w:rsid w:val="3510FCEB"/>
    <w:rsid w:val="3804C3FC"/>
    <w:rsid w:val="3852BCB4"/>
    <w:rsid w:val="3A1CE0CB"/>
    <w:rsid w:val="3F38F8CA"/>
    <w:rsid w:val="42812AA1"/>
    <w:rsid w:val="4412E052"/>
    <w:rsid w:val="601F1245"/>
    <w:rsid w:val="613172F3"/>
    <w:rsid w:val="6EB784DF"/>
    <w:rsid w:val="79B69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52C19"/>
  <w15:docId w15:val="{5CAFFC11-CFEC-4803-845D-F04519D5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E7F"/>
  </w:style>
  <w:style w:type="paragraph" w:styleId="Kop1">
    <w:name w:val="heading 1"/>
    <w:basedOn w:val="Standaard"/>
    <w:next w:val="Standaard"/>
    <w:link w:val="Kop1Char"/>
    <w:uiPriority w:val="9"/>
    <w:qFormat/>
    <w:rsid w:val="00A56362"/>
    <w:pPr>
      <w:keepNext/>
      <w:keepLines/>
      <w:spacing w:before="320" w:line="240" w:lineRule="auto"/>
      <w:outlineLvl w:val="0"/>
    </w:pPr>
    <w:rPr>
      <w:rFonts w:asciiTheme="majorHAnsi" w:eastAsiaTheme="majorEastAsia" w:hAnsiTheme="majorHAnsi" w:cstheme="majorBidi"/>
      <w:b/>
      <w:color w:val="365F91" w:themeColor="accent1" w:themeShade="BF"/>
      <w:sz w:val="32"/>
      <w:szCs w:val="32"/>
    </w:rPr>
  </w:style>
  <w:style w:type="paragraph" w:styleId="Kop2">
    <w:name w:val="heading 2"/>
    <w:basedOn w:val="Standaard"/>
    <w:next w:val="Standaard"/>
    <w:link w:val="Kop2Char"/>
    <w:uiPriority w:val="9"/>
    <w:unhideWhenUsed/>
    <w:qFormat/>
    <w:rsid w:val="002C1E7F"/>
    <w:pPr>
      <w:keepNext/>
      <w:keepLines/>
      <w:spacing w:before="80" w:line="240" w:lineRule="auto"/>
      <w:outlineLvl w:val="1"/>
    </w:pPr>
    <w:rPr>
      <w:rFonts w:asciiTheme="majorHAnsi" w:eastAsiaTheme="majorEastAsia" w:hAnsiTheme="majorHAnsi" w:cstheme="majorBidi"/>
      <w:color w:val="4F81BD" w:themeColor="accent1"/>
      <w:sz w:val="28"/>
      <w:szCs w:val="28"/>
    </w:rPr>
  </w:style>
  <w:style w:type="paragraph" w:styleId="Kop3">
    <w:name w:val="heading 3"/>
    <w:basedOn w:val="Standaard"/>
    <w:next w:val="Standaard"/>
    <w:link w:val="Kop3Char"/>
    <w:uiPriority w:val="9"/>
    <w:unhideWhenUsed/>
    <w:qFormat/>
    <w:rsid w:val="002C1E7F"/>
    <w:pPr>
      <w:keepNext/>
      <w:keepLines/>
      <w:spacing w:before="4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unhideWhenUsed/>
    <w:qFormat/>
    <w:rsid w:val="002C1E7F"/>
    <w:pPr>
      <w:keepNext/>
      <w:keepLines/>
      <w:spacing w:before="4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unhideWhenUsed/>
    <w:qFormat/>
    <w:rsid w:val="002C1E7F"/>
    <w:pPr>
      <w:keepNext/>
      <w:keepLines/>
      <w:spacing w:before="4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2C1E7F"/>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2C1E7F"/>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2C1E7F"/>
    <w:pPr>
      <w:keepNext/>
      <w:keepLines/>
      <w:spacing w:before="4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2C1E7F"/>
    <w:pPr>
      <w:keepNext/>
      <w:keepLines/>
      <w:spacing w:before="4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6362"/>
    <w:rPr>
      <w:rFonts w:asciiTheme="majorHAnsi" w:eastAsiaTheme="majorEastAsia" w:hAnsiTheme="majorHAnsi" w:cstheme="majorBidi"/>
      <w:b/>
      <w:color w:val="365F91" w:themeColor="accent1" w:themeShade="BF"/>
      <w:sz w:val="32"/>
      <w:szCs w:val="32"/>
    </w:rPr>
  </w:style>
  <w:style w:type="paragraph" w:styleId="Ondertitel">
    <w:name w:val="Subtitle"/>
    <w:basedOn w:val="Standaard"/>
    <w:next w:val="Standaard"/>
    <w:link w:val="OndertitelChar"/>
    <w:uiPriority w:val="11"/>
    <w:qFormat/>
    <w:rsid w:val="002C1E7F"/>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C1E7F"/>
    <w:rPr>
      <w:rFonts w:asciiTheme="majorHAnsi" w:eastAsiaTheme="majorEastAsia" w:hAnsiTheme="majorHAnsi" w:cstheme="majorBidi"/>
      <w:sz w:val="24"/>
      <w:szCs w:val="24"/>
    </w:rPr>
  </w:style>
  <w:style w:type="character" w:customStyle="1" w:styleId="Kop2Char">
    <w:name w:val="Kop 2 Char"/>
    <w:basedOn w:val="Standaardalinea-lettertype"/>
    <w:link w:val="Kop2"/>
    <w:uiPriority w:val="9"/>
    <w:rsid w:val="002C1E7F"/>
    <w:rPr>
      <w:rFonts w:asciiTheme="majorHAnsi" w:eastAsiaTheme="majorEastAsia" w:hAnsiTheme="majorHAnsi" w:cstheme="majorBidi"/>
      <w:color w:val="4F81BD" w:themeColor="accent1"/>
      <w:sz w:val="28"/>
      <w:szCs w:val="28"/>
    </w:rPr>
  </w:style>
  <w:style w:type="paragraph" w:styleId="Titel">
    <w:name w:val="Title"/>
    <w:basedOn w:val="Standaard"/>
    <w:next w:val="Standaard"/>
    <w:link w:val="TitelChar"/>
    <w:uiPriority w:val="10"/>
    <w:qFormat/>
    <w:rsid w:val="002C1E7F"/>
    <w:pPr>
      <w:spacing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2C1E7F"/>
    <w:rPr>
      <w:rFonts w:asciiTheme="majorHAnsi" w:eastAsiaTheme="majorEastAsia" w:hAnsiTheme="majorHAnsi" w:cstheme="majorBidi"/>
      <w:color w:val="4F81BD" w:themeColor="accent1"/>
      <w:spacing w:val="-10"/>
      <w:sz w:val="56"/>
      <w:szCs w:val="56"/>
    </w:rPr>
  </w:style>
  <w:style w:type="paragraph" w:styleId="Koptekst">
    <w:name w:val="header"/>
    <w:basedOn w:val="Standaard"/>
    <w:link w:val="KoptekstChar"/>
    <w:uiPriority w:val="99"/>
    <w:unhideWhenUsed/>
    <w:rsid w:val="00BB74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74B9"/>
  </w:style>
  <w:style w:type="paragraph" w:styleId="Voettekst">
    <w:name w:val="footer"/>
    <w:basedOn w:val="Standaard"/>
    <w:link w:val="VoettekstChar"/>
    <w:uiPriority w:val="99"/>
    <w:unhideWhenUsed/>
    <w:rsid w:val="00BB74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74B9"/>
  </w:style>
  <w:style w:type="paragraph" w:styleId="Ballontekst">
    <w:name w:val="Balloon Text"/>
    <w:basedOn w:val="Standaard"/>
    <w:link w:val="BallontekstChar"/>
    <w:uiPriority w:val="99"/>
    <w:semiHidden/>
    <w:unhideWhenUsed/>
    <w:rsid w:val="00BB74B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74B9"/>
    <w:rPr>
      <w:rFonts w:ascii="Tahoma" w:hAnsi="Tahoma" w:cs="Tahoma"/>
      <w:sz w:val="16"/>
      <w:szCs w:val="16"/>
    </w:rPr>
  </w:style>
  <w:style w:type="table" w:styleId="Tabelraster">
    <w:name w:val="Table Grid"/>
    <w:basedOn w:val="Standaardtabel"/>
    <w:uiPriority w:val="59"/>
    <w:rsid w:val="007351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73F"/>
    <w:pPr>
      <w:autoSpaceDE w:val="0"/>
      <w:autoSpaceDN w:val="0"/>
      <w:adjustRightInd w:val="0"/>
      <w:spacing w:line="240" w:lineRule="auto"/>
    </w:pPr>
    <w:rPr>
      <w:rFonts w:ascii="Arial" w:hAnsi="Arial" w:cs="Arial"/>
      <w:color w:val="000000"/>
      <w:sz w:val="24"/>
      <w:szCs w:val="24"/>
    </w:rPr>
  </w:style>
  <w:style w:type="paragraph" w:styleId="Inhopg1">
    <w:name w:val="toc 1"/>
    <w:basedOn w:val="Standaard"/>
    <w:next w:val="Standaard"/>
    <w:autoRedefine/>
    <w:uiPriority w:val="39"/>
    <w:unhideWhenUsed/>
    <w:rsid w:val="009C5D73"/>
    <w:pPr>
      <w:pBdr>
        <w:top w:val="nil"/>
        <w:left w:val="nil"/>
        <w:bottom w:val="nil"/>
        <w:right w:val="nil"/>
        <w:between w:val="nil"/>
      </w:pBdr>
      <w:spacing w:after="100"/>
    </w:pPr>
    <w:rPr>
      <w:rFonts w:ascii="Open Sans" w:eastAsia="Open Sans" w:hAnsi="Open Sans" w:cs="Open Sans"/>
      <w:color w:val="000000"/>
      <w:lang w:eastAsia="nl-NL"/>
    </w:rPr>
  </w:style>
  <w:style w:type="paragraph" w:styleId="Inhopg2">
    <w:name w:val="toc 2"/>
    <w:basedOn w:val="Standaard"/>
    <w:next w:val="Standaard"/>
    <w:autoRedefine/>
    <w:uiPriority w:val="39"/>
    <w:unhideWhenUsed/>
    <w:rsid w:val="009C5D73"/>
    <w:pPr>
      <w:pBdr>
        <w:top w:val="nil"/>
        <w:left w:val="nil"/>
        <w:bottom w:val="nil"/>
        <w:right w:val="nil"/>
        <w:between w:val="nil"/>
      </w:pBdr>
      <w:spacing w:after="100"/>
      <w:ind w:left="200"/>
    </w:pPr>
    <w:rPr>
      <w:rFonts w:ascii="Open Sans" w:eastAsia="Open Sans" w:hAnsi="Open Sans" w:cs="Open Sans"/>
      <w:color w:val="000000"/>
      <w:lang w:eastAsia="nl-NL"/>
    </w:rPr>
  </w:style>
  <w:style w:type="paragraph" w:styleId="Inhopg3">
    <w:name w:val="toc 3"/>
    <w:basedOn w:val="Standaard"/>
    <w:next w:val="Standaard"/>
    <w:autoRedefine/>
    <w:uiPriority w:val="39"/>
    <w:unhideWhenUsed/>
    <w:rsid w:val="009C5D73"/>
    <w:pPr>
      <w:pBdr>
        <w:top w:val="nil"/>
        <w:left w:val="nil"/>
        <w:bottom w:val="nil"/>
        <w:right w:val="nil"/>
        <w:between w:val="nil"/>
      </w:pBdr>
      <w:spacing w:after="100"/>
      <w:ind w:left="400"/>
    </w:pPr>
    <w:rPr>
      <w:rFonts w:ascii="Open Sans" w:eastAsia="Open Sans" w:hAnsi="Open Sans" w:cs="Open Sans"/>
      <w:color w:val="000000"/>
      <w:lang w:eastAsia="nl-NL"/>
    </w:rPr>
  </w:style>
  <w:style w:type="character" w:styleId="Hyperlink">
    <w:name w:val="Hyperlink"/>
    <w:basedOn w:val="Standaardalinea-lettertype"/>
    <w:uiPriority w:val="99"/>
    <w:unhideWhenUsed/>
    <w:rsid w:val="009C5D73"/>
    <w:rPr>
      <w:color w:val="0000FF" w:themeColor="hyperlink"/>
      <w:u w:val="single"/>
    </w:rPr>
  </w:style>
  <w:style w:type="paragraph" w:styleId="Lijstalinea">
    <w:name w:val="List Paragraph"/>
    <w:aliases w:val="Inspring"/>
    <w:basedOn w:val="Standaard"/>
    <w:uiPriority w:val="34"/>
    <w:qFormat/>
    <w:rsid w:val="003D7DD4"/>
    <w:pPr>
      <w:ind w:left="720"/>
      <w:contextualSpacing/>
    </w:pPr>
  </w:style>
  <w:style w:type="character" w:customStyle="1" w:styleId="Kop3Char">
    <w:name w:val="Kop 3 Char"/>
    <w:basedOn w:val="Standaardalinea-lettertype"/>
    <w:link w:val="Kop3"/>
    <w:uiPriority w:val="9"/>
    <w:rsid w:val="002C1E7F"/>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rsid w:val="002C1E7F"/>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rsid w:val="002C1E7F"/>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2C1E7F"/>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2C1E7F"/>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2C1E7F"/>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2C1E7F"/>
    <w:rPr>
      <w:rFonts w:asciiTheme="majorHAnsi" w:eastAsiaTheme="majorEastAsia" w:hAnsiTheme="majorHAnsi" w:cstheme="majorBidi"/>
      <w:b/>
      <w:bCs/>
      <w:i/>
      <w:iCs/>
      <w:color w:val="1F497D" w:themeColor="text2"/>
    </w:rPr>
  </w:style>
  <w:style w:type="paragraph" w:customStyle="1" w:styleId="Bulletlinks">
    <w:name w:val="Bullet links"/>
    <w:basedOn w:val="Standaard"/>
    <w:link w:val="BulletlinksChar"/>
    <w:rsid w:val="00A15462"/>
    <w:pPr>
      <w:numPr>
        <w:numId w:val="3"/>
      </w:numPr>
      <w:overflowPunct w:val="0"/>
      <w:autoSpaceDE w:val="0"/>
      <w:autoSpaceDN w:val="0"/>
      <w:adjustRightInd w:val="0"/>
      <w:spacing w:after="60" w:line="240" w:lineRule="auto"/>
      <w:textAlignment w:val="baseline"/>
    </w:pPr>
    <w:rPr>
      <w:rFonts w:eastAsia="Times New Roman" w:cs="Times New Roman"/>
      <w:bCs/>
      <w:color w:val="000000"/>
      <w:sz w:val="22"/>
      <w:lang w:val="en-GB" w:eastAsia="nl-NL"/>
    </w:rPr>
  </w:style>
  <w:style w:type="character" w:customStyle="1" w:styleId="BulletlinksChar">
    <w:name w:val="Bullet links Char"/>
    <w:basedOn w:val="Standaardalinea-lettertype"/>
    <w:link w:val="Bulletlinks"/>
    <w:rsid w:val="00A15462"/>
    <w:rPr>
      <w:rFonts w:eastAsia="Times New Roman" w:cs="Times New Roman"/>
      <w:bCs/>
      <w:color w:val="000000"/>
      <w:sz w:val="22"/>
      <w:lang w:val="en-GB" w:eastAsia="nl-NL"/>
    </w:rPr>
  </w:style>
  <w:style w:type="paragraph" w:customStyle="1" w:styleId="BulletL2">
    <w:name w:val="Bullet L2"/>
    <w:basedOn w:val="Bulletlinks"/>
    <w:rsid w:val="000A00AE"/>
    <w:pPr>
      <w:numPr>
        <w:ilvl w:val="1"/>
      </w:numPr>
    </w:pPr>
    <w:rPr>
      <w:sz w:val="20"/>
    </w:rPr>
  </w:style>
  <w:style w:type="paragraph" w:styleId="Bijschrift">
    <w:name w:val="caption"/>
    <w:basedOn w:val="Standaard"/>
    <w:next w:val="Standaard"/>
    <w:uiPriority w:val="35"/>
    <w:unhideWhenUsed/>
    <w:qFormat/>
    <w:rsid w:val="002C1E7F"/>
    <w:pPr>
      <w:spacing w:line="240" w:lineRule="auto"/>
    </w:pPr>
    <w:rPr>
      <w:b/>
      <w:bCs/>
      <w:smallCaps/>
      <w:color w:val="595959" w:themeColor="text1" w:themeTint="A6"/>
      <w:spacing w:val="6"/>
    </w:rPr>
  </w:style>
  <w:style w:type="paragraph" w:styleId="Geenafstand">
    <w:name w:val="No Spacing"/>
    <w:uiPriority w:val="1"/>
    <w:qFormat/>
    <w:rsid w:val="002C1E7F"/>
    <w:pPr>
      <w:spacing w:line="240" w:lineRule="auto"/>
    </w:pPr>
  </w:style>
  <w:style w:type="paragraph" w:styleId="Kopvaninhoudsopgave">
    <w:name w:val="TOC Heading"/>
    <w:basedOn w:val="Kop1"/>
    <w:next w:val="Standaard"/>
    <w:uiPriority w:val="39"/>
    <w:semiHidden/>
    <w:unhideWhenUsed/>
    <w:qFormat/>
    <w:rsid w:val="002C1E7F"/>
    <w:pPr>
      <w:outlineLvl w:val="9"/>
    </w:pPr>
  </w:style>
  <w:style w:type="character" w:styleId="Subtieleverwijzing">
    <w:name w:val="Subtle Reference"/>
    <w:basedOn w:val="Standaardalinea-lettertype"/>
    <w:uiPriority w:val="31"/>
    <w:qFormat/>
    <w:rsid w:val="002C1E7F"/>
    <w:rPr>
      <w:smallCaps/>
      <w:color w:val="404040" w:themeColor="text1" w:themeTint="BF"/>
      <w:u w:val="single" w:color="7F7F7F" w:themeColor="text1" w:themeTint="80"/>
    </w:rPr>
  </w:style>
  <w:style w:type="character" w:styleId="Verwijzingopmerking">
    <w:name w:val="annotation reference"/>
    <w:basedOn w:val="Standaardalinea-lettertype"/>
    <w:uiPriority w:val="99"/>
    <w:semiHidden/>
    <w:unhideWhenUsed/>
    <w:rsid w:val="00531F89"/>
    <w:rPr>
      <w:sz w:val="16"/>
      <w:szCs w:val="16"/>
    </w:rPr>
  </w:style>
  <w:style w:type="paragraph" w:styleId="Tekstopmerking">
    <w:name w:val="annotation text"/>
    <w:basedOn w:val="Standaard"/>
    <w:link w:val="TekstopmerkingChar"/>
    <w:uiPriority w:val="99"/>
    <w:semiHidden/>
    <w:unhideWhenUsed/>
    <w:rsid w:val="00531F89"/>
    <w:pPr>
      <w:spacing w:line="240" w:lineRule="auto"/>
    </w:pPr>
  </w:style>
  <w:style w:type="character" w:customStyle="1" w:styleId="TekstopmerkingChar">
    <w:name w:val="Tekst opmerking Char"/>
    <w:basedOn w:val="Standaardalinea-lettertype"/>
    <w:link w:val="Tekstopmerking"/>
    <w:uiPriority w:val="99"/>
    <w:semiHidden/>
    <w:rsid w:val="00531F89"/>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531F89"/>
    <w:rPr>
      <w:b/>
      <w:bCs/>
    </w:rPr>
  </w:style>
  <w:style w:type="character" w:customStyle="1" w:styleId="OnderwerpvanopmerkingChar">
    <w:name w:val="Onderwerp van opmerking Char"/>
    <w:basedOn w:val="TekstopmerkingChar"/>
    <w:link w:val="Onderwerpvanopmerking"/>
    <w:uiPriority w:val="99"/>
    <w:semiHidden/>
    <w:rsid w:val="00531F89"/>
    <w:rPr>
      <w:rFonts w:ascii="Calibri" w:hAnsi="Calibri"/>
      <w:b/>
      <w:bCs/>
      <w:sz w:val="20"/>
      <w:szCs w:val="20"/>
    </w:rPr>
  </w:style>
  <w:style w:type="paragraph" w:customStyle="1" w:styleId="alphalist">
    <w:name w:val="alpha list"/>
    <w:basedOn w:val="Bulletlinks"/>
    <w:link w:val="alphalistChar"/>
    <w:rsid w:val="00531F89"/>
    <w:pPr>
      <w:numPr>
        <w:numId w:val="10"/>
      </w:numPr>
      <w:spacing w:after="120"/>
    </w:pPr>
  </w:style>
  <w:style w:type="character" w:customStyle="1" w:styleId="alphalistChar">
    <w:name w:val="alpha list Char"/>
    <w:basedOn w:val="BulletlinksChar"/>
    <w:link w:val="alphalist"/>
    <w:rsid w:val="00531F89"/>
    <w:rPr>
      <w:rFonts w:eastAsia="Times New Roman" w:cs="Times New Roman"/>
      <w:bCs/>
      <w:color w:val="000000"/>
      <w:sz w:val="22"/>
      <w:lang w:val="en-GB" w:eastAsia="nl-NL"/>
    </w:rPr>
  </w:style>
  <w:style w:type="character" w:styleId="Subtielebenadrukking">
    <w:name w:val="Subtle Emphasis"/>
    <w:basedOn w:val="Standaardalinea-lettertype"/>
    <w:uiPriority w:val="19"/>
    <w:qFormat/>
    <w:rsid w:val="002C1E7F"/>
    <w:rPr>
      <w:i/>
      <w:iCs/>
      <w:color w:val="404040" w:themeColor="text1" w:themeTint="BF"/>
    </w:rPr>
  </w:style>
  <w:style w:type="character" w:styleId="Tekstvantijdelijkeaanduiding">
    <w:name w:val="Placeholder Text"/>
    <w:basedOn w:val="Standaardalinea-lettertype"/>
    <w:uiPriority w:val="99"/>
    <w:semiHidden/>
    <w:rsid w:val="00A175DA"/>
    <w:rPr>
      <w:color w:val="808080"/>
    </w:rPr>
  </w:style>
  <w:style w:type="character" w:styleId="Zwaar">
    <w:name w:val="Strong"/>
    <w:basedOn w:val="Standaardalinea-lettertype"/>
    <w:uiPriority w:val="22"/>
    <w:qFormat/>
    <w:rsid w:val="002C1E7F"/>
    <w:rPr>
      <w:b/>
      <w:bCs/>
    </w:rPr>
  </w:style>
  <w:style w:type="character" w:styleId="Nadruk">
    <w:name w:val="Emphasis"/>
    <w:basedOn w:val="Standaardalinea-lettertype"/>
    <w:uiPriority w:val="20"/>
    <w:qFormat/>
    <w:rsid w:val="002C1E7F"/>
    <w:rPr>
      <w:i/>
      <w:iCs/>
    </w:rPr>
  </w:style>
  <w:style w:type="paragraph" w:styleId="Citaat">
    <w:name w:val="Quote"/>
    <w:basedOn w:val="Standaard"/>
    <w:next w:val="Standaard"/>
    <w:link w:val="CitaatChar"/>
    <w:uiPriority w:val="29"/>
    <w:qFormat/>
    <w:rsid w:val="002C1E7F"/>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C1E7F"/>
    <w:rPr>
      <w:i/>
      <w:iCs/>
      <w:color w:val="404040" w:themeColor="text1" w:themeTint="BF"/>
    </w:rPr>
  </w:style>
  <w:style w:type="paragraph" w:styleId="Duidelijkcitaat">
    <w:name w:val="Intense Quote"/>
    <w:basedOn w:val="Standaard"/>
    <w:next w:val="Standaard"/>
    <w:link w:val="DuidelijkcitaatChar"/>
    <w:uiPriority w:val="30"/>
    <w:qFormat/>
    <w:rsid w:val="002C1E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2C1E7F"/>
    <w:rPr>
      <w:rFonts w:asciiTheme="majorHAnsi" w:eastAsiaTheme="majorEastAsia" w:hAnsiTheme="majorHAnsi" w:cstheme="majorBidi"/>
      <w:color w:val="4F81BD" w:themeColor="accent1"/>
      <w:sz w:val="28"/>
      <w:szCs w:val="28"/>
    </w:rPr>
  </w:style>
  <w:style w:type="character" w:styleId="Intensievebenadrukking">
    <w:name w:val="Intense Emphasis"/>
    <w:basedOn w:val="Standaardalinea-lettertype"/>
    <w:uiPriority w:val="21"/>
    <w:qFormat/>
    <w:rsid w:val="002C1E7F"/>
    <w:rPr>
      <w:b/>
      <w:bCs/>
      <w:i/>
      <w:iCs/>
    </w:rPr>
  </w:style>
  <w:style w:type="character" w:styleId="Intensieveverwijzing">
    <w:name w:val="Intense Reference"/>
    <w:basedOn w:val="Standaardalinea-lettertype"/>
    <w:uiPriority w:val="32"/>
    <w:qFormat/>
    <w:rsid w:val="002C1E7F"/>
    <w:rPr>
      <w:b/>
      <w:bCs/>
      <w:smallCaps/>
      <w:spacing w:val="5"/>
      <w:u w:val="single"/>
    </w:rPr>
  </w:style>
  <w:style w:type="character" w:styleId="Titelvanboek">
    <w:name w:val="Book Title"/>
    <w:basedOn w:val="Standaardalinea-lettertype"/>
    <w:uiPriority w:val="33"/>
    <w:qFormat/>
    <w:rsid w:val="002C1E7F"/>
    <w:rPr>
      <w:b/>
      <w:bCs/>
      <w:smallCaps/>
    </w:rPr>
  </w:style>
  <w:style w:type="paragraph" w:customStyle="1" w:styleId="paragraph">
    <w:name w:val="paragraph"/>
    <w:basedOn w:val="Standaard"/>
    <w:rsid w:val="007144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14459"/>
  </w:style>
  <w:style w:type="character" w:customStyle="1" w:styleId="eop">
    <w:name w:val="eop"/>
    <w:basedOn w:val="Standaardalinea-lettertype"/>
    <w:rsid w:val="00714459"/>
  </w:style>
  <w:style w:type="character" w:customStyle="1" w:styleId="spellingerror">
    <w:name w:val="spellingerror"/>
    <w:basedOn w:val="Standaardalinea-lettertype"/>
    <w:rsid w:val="00E21072"/>
  </w:style>
  <w:style w:type="character" w:customStyle="1" w:styleId="findhit">
    <w:name w:val="findhit"/>
    <w:basedOn w:val="Standaardalinea-lettertype"/>
    <w:rsid w:val="00E21072"/>
  </w:style>
  <w:style w:type="paragraph" w:styleId="Normaalweb">
    <w:name w:val="Normal (Web)"/>
    <w:basedOn w:val="Standaard"/>
    <w:uiPriority w:val="99"/>
    <w:semiHidden/>
    <w:unhideWhenUsed/>
    <w:rsid w:val="000A259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5693">
      <w:bodyDiv w:val="1"/>
      <w:marLeft w:val="0"/>
      <w:marRight w:val="0"/>
      <w:marTop w:val="0"/>
      <w:marBottom w:val="0"/>
      <w:divBdr>
        <w:top w:val="none" w:sz="0" w:space="0" w:color="auto"/>
        <w:left w:val="none" w:sz="0" w:space="0" w:color="auto"/>
        <w:bottom w:val="none" w:sz="0" w:space="0" w:color="auto"/>
        <w:right w:val="none" w:sz="0" w:space="0" w:color="auto"/>
      </w:divBdr>
    </w:div>
    <w:div w:id="290287452">
      <w:bodyDiv w:val="1"/>
      <w:marLeft w:val="0"/>
      <w:marRight w:val="0"/>
      <w:marTop w:val="0"/>
      <w:marBottom w:val="0"/>
      <w:divBdr>
        <w:top w:val="none" w:sz="0" w:space="0" w:color="auto"/>
        <w:left w:val="none" w:sz="0" w:space="0" w:color="auto"/>
        <w:bottom w:val="none" w:sz="0" w:space="0" w:color="auto"/>
        <w:right w:val="none" w:sz="0" w:space="0" w:color="auto"/>
      </w:divBdr>
      <w:divsChild>
        <w:div w:id="899946973">
          <w:marLeft w:val="0"/>
          <w:marRight w:val="0"/>
          <w:marTop w:val="0"/>
          <w:marBottom w:val="0"/>
          <w:divBdr>
            <w:top w:val="none" w:sz="0" w:space="0" w:color="auto"/>
            <w:left w:val="none" w:sz="0" w:space="0" w:color="auto"/>
            <w:bottom w:val="none" w:sz="0" w:space="0" w:color="auto"/>
            <w:right w:val="none" w:sz="0" w:space="0" w:color="auto"/>
          </w:divBdr>
        </w:div>
        <w:div w:id="1109742417">
          <w:marLeft w:val="0"/>
          <w:marRight w:val="0"/>
          <w:marTop w:val="0"/>
          <w:marBottom w:val="0"/>
          <w:divBdr>
            <w:top w:val="none" w:sz="0" w:space="0" w:color="auto"/>
            <w:left w:val="none" w:sz="0" w:space="0" w:color="auto"/>
            <w:bottom w:val="none" w:sz="0" w:space="0" w:color="auto"/>
            <w:right w:val="none" w:sz="0" w:space="0" w:color="auto"/>
          </w:divBdr>
        </w:div>
        <w:div w:id="1506895025">
          <w:marLeft w:val="0"/>
          <w:marRight w:val="0"/>
          <w:marTop w:val="0"/>
          <w:marBottom w:val="0"/>
          <w:divBdr>
            <w:top w:val="none" w:sz="0" w:space="0" w:color="auto"/>
            <w:left w:val="none" w:sz="0" w:space="0" w:color="auto"/>
            <w:bottom w:val="none" w:sz="0" w:space="0" w:color="auto"/>
            <w:right w:val="none" w:sz="0" w:space="0" w:color="auto"/>
          </w:divBdr>
        </w:div>
        <w:div w:id="159779587">
          <w:marLeft w:val="0"/>
          <w:marRight w:val="0"/>
          <w:marTop w:val="0"/>
          <w:marBottom w:val="0"/>
          <w:divBdr>
            <w:top w:val="none" w:sz="0" w:space="0" w:color="auto"/>
            <w:left w:val="none" w:sz="0" w:space="0" w:color="auto"/>
            <w:bottom w:val="none" w:sz="0" w:space="0" w:color="auto"/>
            <w:right w:val="none" w:sz="0" w:space="0" w:color="auto"/>
          </w:divBdr>
        </w:div>
        <w:div w:id="40711355">
          <w:marLeft w:val="0"/>
          <w:marRight w:val="0"/>
          <w:marTop w:val="0"/>
          <w:marBottom w:val="0"/>
          <w:divBdr>
            <w:top w:val="none" w:sz="0" w:space="0" w:color="auto"/>
            <w:left w:val="none" w:sz="0" w:space="0" w:color="auto"/>
            <w:bottom w:val="none" w:sz="0" w:space="0" w:color="auto"/>
            <w:right w:val="none" w:sz="0" w:space="0" w:color="auto"/>
          </w:divBdr>
        </w:div>
      </w:divsChild>
    </w:div>
    <w:div w:id="444084058">
      <w:bodyDiv w:val="1"/>
      <w:marLeft w:val="0"/>
      <w:marRight w:val="0"/>
      <w:marTop w:val="0"/>
      <w:marBottom w:val="0"/>
      <w:divBdr>
        <w:top w:val="none" w:sz="0" w:space="0" w:color="auto"/>
        <w:left w:val="none" w:sz="0" w:space="0" w:color="auto"/>
        <w:bottom w:val="none" w:sz="0" w:space="0" w:color="auto"/>
        <w:right w:val="none" w:sz="0" w:space="0" w:color="auto"/>
      </w:divBdr>
    </w:div>
    <w:div w:id="527719000">
      <w:bodyDiv w:val="1"/>
      <w:marLeft w:val="0"/>
      <w:marRight w:val="0"/>
      <w:marTop w:val="0"/>
      <w:marBottom w:val="0"/>
      <w:divBdr>
        <w:top w:val="none" w:sz="0" w:space="0" w:color="auto"/>
        <w:left w:val="none" w:sz="0" w:space="0" w:color="auto"/>
        <w:bottom w:val="none" w:sz="0" w:space="0" w:color="auto"/>
        <w:right w:val="none" w:sz="0" w:space="0" w:color="auto"/>
      </w:divBdr>
    </w:div>
    <w:div w:id="728648916">
      <w:bodyDiv w:val="1"/>
      <w:marLeft w:val="0"/>
      <w:marRight w:val="0"/>
      <w:marTop w:val="0"/>
      <w:marBottom w:val="0"/>
      <w:divBdr>
        <w:top w:val="none" w:sz="0" w:space="0" w:color="auto"/>
        <w:left w:val="none" w:sz="0" w:space="0" w:color="auto"/>
        <w:bottom w:val="none" w:sz="0" w:space="0" w:color="auto"/>
        <w:right w:val="none" w:sz="0" w:space="0" w:color="auto"/>
      </w:divBdr>
    </w:div>
    <w:div w:id="863400128">
      <w:bodyDiv w:val="1"/>
      <w:marLeft w:val="0"/>
      <w:marRight w:val="0"/>
      <w:marTop w:val="0"/>
      <w:marBottom w:val="0"/>
      <w:divBdr>
        <w:top w:val="none" w:sz="0" w:space="0" w:color="auto"/>
        <w:left w:val="none" w:sz="0" w:space="0" w:color="auto"/>
        <w:bottom w:val="none" w:sz="0" w:space="0" w:color="auto"/>
        <w:right w:val="none" w:sz="0" w:space="0" w:color="auto"/>
      </w:divBdr>
    </w:div>
    <w:div w:id="1025668941">
      <w:bodyDiv w:val="1"/>
      <w:marLeft w:val="0"/>
      <w:marRight w:val="0"/>
      <w:marTop w:val="0"/>
      <w:marBottom w:val="0"/>
      <w:divBdr>
        <w:top w:val="none" w:sz="0" w:space="0" w:color="auto"/>
        <w:left w:val="none" w:sz="0" w:space="0" w:color="auto"/>
        <w:bottom w:val="none" w:sz="0" w:space="0" w:color="auto"/>
        <w:right w:val="none" w:sz="0" w:space="0" w:color="auto"/>
      </w:divBdr>
    </w:div>
    <w:div w:id="1064064958">
      <w:bodyDiv w:val="1"/>
      <w:marLeft w:val="0"/>
      <w:marRight w:val="0"/>
      <w:marTop w:val="0"/>
      <w:marBottom w:val="0"/>
      <w:divBdr>
        <w:top w:val="none" w:sz="0" w:space="0" w:color="auto"/>
        <w:left w:val="none" w:sz="0" w:space="0" w:color="auto"/>
        <w:bottom w:val="none" w:sz="0" w:space="0" w:color="auto"/>
        <w:right w:val="none" w:sz="0" w:space="0" w:color="auto"/>
      </w:divBdr>
    </w:div>
    <w:div w:id="1279990146">
      <w:bodyDiv w:val="1"/>
      <w:marLeft w:val="0"/>
      <w:marRight w:val="0"/>
      <w:marTop w:val="0"/>
      <w:marBottom w:val="0"/>
      <w:divBdr>
        <w:top w:val="none" w:sz="0" w:space="0" w:color="auto"/>
        <w:left w:val="none" w:sz="0" w:space="0" w:color="auto"/>
        <w:bottom w:val="none" w:sz="0" w:space="0" w:color="auto"/>
        <w:right w:val="none" w:sz="0" w:space="0" w:color="auto"/>
      </w:divBdr>
      <w:divsChild>
        <w:div w:id="165752256">
          <w:marLeft w:val="0"/>
          <w:marRight w:val="0"/>
          <w:marTop w:val="0"/>
          <w:marBottom w:val="0"/>
          <w:divBdr>
            <w:top w:val="none" w:sz="0" w:space="0" w:color="auto"/>
            <w:left w:val="none" w:sz="0" w:space="0" w:color="auto"/>
            <w:bottom w:val="none" w:sz="0" w:space="0" w:color="auto"/>
            <w:right w:val="none" w:sz="0" w:space="0" w:color="auto"/>
          </w:divBdr>
        </w:div>
        <w:div w:id="853571618">
          <w:marLeft w:val="0"/>
          <w:marRight w:val="0"/>
          <w:marTop w:val="0"/>
          <w:marBottom w:val="0"/>
          <w:divBdr>
            <w:top w:val="none" w:sz="0" w:space="0" w:color="auto"/>
            <w:left w:val="none" w:sz="0" w:space="0" w:color="auto"/>
            <w:bottom w:val="none" w:sz="0" w:space="0" w:color="auto"/>
            <w:right w:val="none" w:sz="0" w:space="0" w:color="auto"/>
          </w:divBdr>
        </w:div>
        <w:div w:id="1529491555">
          <w:marLeft w:val="0"/>
          <w:marRight w:val="0"/>
          <w:marTop w:val="0"/>
          <w:marBottom w:val="0"/>
          <w:divBdr>
            <w:top w:val="none" w:sz="0" w:space="0" w:color="auto"/>
            <w:left w:val="none" w:sz="0" w:space="0" w:color="auto"/>
            <w:bottom w:val="none" w:sz="0" w:space="0" w:color="auto"/>
            <w:right w:val="none" w:sz="0" w:space="0" w:color="auto"/>
          </w:divBdr>
        </w:div>
        <w:div w:id="1266494863">
          <w:marLeft w:val="0"/>
          <w:marRight w:val="0"/>
          <w:marTop w:val="0"/>
          <w:marBottom w:val="0"/>
          <w:divBdr>
            <w:top w:val="none" w:sz="0" w:space="0" w:color="auto"/>
            <w:left w:val="none" w:sz="0" w:space="0" w:color="auto"/>
            <w:bottom w:val="none" w:sz="0" w:space="0" w:color="auto"/>
            <w:right w:val="none" w:sz="0" w:space="0" w:color="auto"/>
          </w:divBdr>
        </w:div>
        <w:div w:id="1717391981">
          <w:marLeft w:val="0"/>
          <w:marRight w:val="0"/>
          <w:marTop w:val="0"/>
          <w:marBottom w:val="0"/>
          <w:divBdr>
            <w:top w:val="none" w:sz="0" w:space="0" w:color="auto"/>
            <w:left w:val="none" w:sz="0" w:space="0" w:color="auto"/>
            <w:bottom w:val="none" w:sz="0" w:space="0" w:color="auto"/>
            <w:right w:val="none" w:sz="0" w:space="0" w:color="auto"/>
          </w:divBdr>
        </w:div>
      </w:divsChild>
    </w:div>
    <w:div w:id="1294411541">
      <w:bodyDiv w:val="1"/>
      <w:marLeft w:val="0"/>
      <w:marRight w:val="0"/>
      <w:marTop w:val="0"/>
      <w:marBottom w:val="0"/>
      <w:divBdr>
        <w:top w:val="none" w:sz="0" w:space="0" w:color="auto"/>
        <w:left w:val="none" w:sz="0" w:space="0" w:color="auto"/>
        <w:bottom w:val="none" w:sz="0" w:space="0" w:color="auto"/>
        <w:right w:val="none" w:sz="0" w:space="0" w:color="auto"/>
      </w:divBdr>
      <w:divsChild>
        <w:div w:id="885874208">
          <w:marLeft w:val="0"/>
          <w:marRight w:val="0"/>
          <w:marTop w:val="0"/>
          <w:marBottom w:val="0"/>
          <w:divBdr>
            <w:top w:val="none" w:sz="0" w:space="0" w:color="auto"/>
            <w:left w:val="none" w:sz="0" w:space="0" w:color="auto"/>
            <w:bottom w:val="none" w:sz="0" w:space="0" w:color="auto"/>
            <w:right w:val="none" w:sz="0" w:space="0" w:color="auto"/>
          </w:divBdr>
        </w:div>
        <w:div w:id="295914607">
          <w:marLeft w:val="0"/>
          <w:marRight w:val="0"/>
          <w:marTop w:val="0"/>
          <w:marBottom w:val="0"/>
          <w:divBdr>
            <w:top w:val="none" w:sz="0" w:space="0" w:color="auto"/>
            <w:left w:val="none" w:sz="0" w:space="0" w:color="auto"/>
            <w:bottom w:val="none" w:sz="0" w:space="0" w:color="auto"/>
            <w:right w:val="none" w:sz="0" w:space="0" w:color="auto"/>
          </w:divBdr>
        </w:div>
      </w:divsChild>
    </w:div>
    <w:div w:id="1380666613">
      <w:bodyDiv w:val="1"/>
      <w:marLeft w:val="0"/>
      <w:marRight w:val="0"/>
      <w:marTop w:val="0"/>
      <w:marBottom w:val="0"/>
      <w:divBdr>
        <w:top w:val="none" w:sz="0" w:space="0" w:color="auto"/>
        <w:left w:val="none" w:sz="0" w:space="0" w:color="auto"/>
        <w:bottom w:val="none" w:sz="0" w:space="0" w:color="auto"/>
        <w:right w:val="none" w:sz="0" w:space="0" w:color="auto"/>
      </w:divBdr>
      <w:divsChild>
        <w:div w:id="1557350971">
          <w:marLeft w:val="0"/>
          <w:marRight w:val="0"/>
          <w:marTop w:val="0"/>
          <w:marBottom w:val="0"/>
          <w:divBdr>
            <w:top w:val="none" w:sz="0" w:space="0" w:color="auto"/>
            <w:left w:val="none" w:sz="0" w:space="0" w:color="auto"/>
            <w:bottom w:val="none" w:sz="0" w:space="0" w:color="auto"/>
            <w:right w:val="none" w:sz="0" w:space="0" w:color="auto"/>
          </w:divBdr>
        </w:div>
        <w:div w:id="1271159239">
          <w:marLeft w:val="0"/>
          <w:marRight w:val="0"/>
          <w:marTop w:val="0"/>
          <w:marBottom w:val="0"/>
          <w:divBdr>
            <w:top w:val="none" w:sz="0" w:space="0" w:color="auto"/>
            <w:left w:val="none" w:sz="0" w:space="0" w:color="auto"/>
            <w:bottom w:val="none" w:sz="0" w:space="0" w:color="auto"/>
            <w:right w:val="none" w:sz="0" w:space="0" w:color="auto"/>
          </w:divBdr>
        </w:div>
        <w:div w:id="1319723777">
          <w:marLeft w:val="0"/>
          <w:marRight w:val="0"/>
          <w:marTop w:val="0"/>
          <w:marBottom w:val="0"/>
          <w:divBdr>
            <w:top w:val="none" w:sz="0" w:space="0" w:color="auto"/>
            <w:left w:val="none" w:sz="0" w:space="0" w:color="auto"/>
            <w:bottom w:val="none" w:sz="0" w:space="0" w:color="auto"/>
            <w:right w:val="none" w:sz="0" w:space="0" w:color="auto"/>
          </w:divBdr>
        </w:div>
      </w:divsChild>
    </w:div>
    <w:div w:id="1593707134">
      <w:bodyDiv w:val="1"/>
      <w:marLeft w:val="0"/>
      <w:marRight w:val="0"/>
      <w:marTop w:val="0"/>
      <w:marBottom w:val="0"/>
      <w:divBdr>
        <w:top w:val="none" w:sz="0" w:space="0" w:color="auto"/>
        <w:left w:val="none" w:sz="0" w:space="0" w:color="auto"/>
        <w:bottom w:val="none" w:sz="0" w:space="0" w:color="auto"/>
        <w:right w:val="none" w:sz="0" w:space="0" w:color="auto"/>
      </w:divBdr>
    </w:div>
    <w:div w:id="1646855614">
      <w:bodyDiv w:val="1"/>
      <w:marLeft w:val="0"/>
      <w:marRight w:val="0"/>
      <w:marTop w:val="0"/>
      <w:marBottom w:val="0"/>
      <w:divBdr>
        <w:top w:val="none" w:sz="0" w:space="0" w:color="auto"/>
        <w:left w:val="none" w:sz="0" w:space="0" w:color="auto"/>
        <w:bottom w:val="none" w:sz="0" w:space="0" w:color="auto"/>
        <w:right w:val="none" w:sz="0" w:space="0" w:color="auto"/>
      </w:divBdr>
    </w:div>
    <w:div w:id="1663502421">
      <w:bodyDiv w:val="1"/>
      <w:marLeft w:val="0"/>
      <w:marRight w:val="0"/>
      <w:marTop w:val="0"/>
      <w:marBottom w:val="0"/>
      <w:divBdr>
        <w:top w:val="none" w:sz="0" w:space="0" w:color="auto"/>
        <w:left w:val="none" w:sz="0" w:space="0" w:color="auto"/>
        <w:bottom w:val="none" w:sz="0" w:space="0" w:color="auto"/>
        <w:right w:val="none" w:sz="0" w:space="0" w:color="auto"/>
      </w:divBdr>
      <w:divsChild>
        <w:div w:id="1646199473">
          <w:marLeft w:val="0"/>
          <w:marRight w:val="0"/>
          <w:marTop w:val="0"/>
          <w:marBottom w:val="0"/>
          <w:divBdr>
            <w:top w:val="none" w:sz="0" w:space="0" w:color="auto"/>
            <w:left w:val="none" w:sz="0" w:space="0" w:color="auto"/>
            <w:bottom w:val="none" w:sz="0" w:space="0" w:color="auto"/>
            <w:right w:val="none" w:sz="0" w:space="0" w:color="auto"/>
          </w:divBdr>
        </w:div>
        <w:div w:id="1279338154">
          <w:marLeft w:val="0"/>
          <w:marRight w:val="0"/>
          <w:marTop w:val="0"/>
          <w:marBottom w:val="0"/>
          <w:divBdr>
            <w:top w:val="none" w:sz="0" w:space="0" w:color="auto"/>
            <w:left w:val="none" w:sz="0" w:space="0" w:color="auto"/>
            <w:bottom w:val="none" w:sz="0" w:space="0" w:color="auto"/>
            <w:right w:val="none" w:sz="0" w:space="0" w:color="auto"/>
          </w:divBdr>
        </w:div>
        <w:div w:id="1712533409">
          <w:marLeft w:val="0"/>
          <w:marRight w:val="0"/>
          <w:marTop w:val="0"/>
          <w:marBottom w:val="0"/>
          <w:divBdr>
            <w:top w:val="none" w:sz="0" w:space="0" w:color="auto"/>
            <w:left w:val="none" w:sz="0" w:space="0" w:color="auto"/>
            <w:bottom w:val="none" w:sz="0" w:space="0" w:color="auto"/>
            <w:right w:val="none" w:sz="0" w:space="0" w:color="auto"/>
          </w:divBdr>
        </w:div>
        <w:div w:id="1157264651">
          <w:marLeft w:val="0"/>
          <w:marRight w:val="0"/>
          <w:marTop w:val="0"/>
          <w:marBottom w:val="0"/>
          <w:divBdr>
            <w:top w:val="none" w:sz="0" w:space="0" w:color="auto"/>
            <w:left w:val="none" w:sz="0" w:space="0" w:color="auto"/>
            <w:bottom w:val="none" w:sz="0" w:space="0" w:color="auto"/>
            <w:right w:val="none" w:sz="0" w:space="0" w:color="auto"/>
          </w:divBdr>
        </w:div>
        <w:div w:id="1495492239">
          <w:marLeft w:val="0"/>
          <w:marRight w:val="0"/>
          <w:marTop w:val="0"/>
          <w:marBottom w:val="0"/>
          <w:divBdr>
            <w:top w:val="none" w:sz="0" w:space="0" w:color="auto"/>
            <w:left w:val="none" w:sz="0" w:space="0" w:color="auto"/>
            <w:bottom w:val="none" w:sz="0" w:space="0" w:color="auto"/>
            <w:right w:val="none" w:sz="0" w:space="0" w:color="auto"/>
          </w:divBdr>
        </w:div>
        <w:div w:id="623929100">
          <w:marLeft w:val="0"/>
          <w:marRight w:val="0"/>
          <w:marTop w:val="0"/>
          <w:marBottom w:val="0"/>
          <w:divBdr>
            <w:top w:val="none" w:sz="0" w:space="0" w:color="auto"/>
            <w:left w:val="none" w:sz="0" w:space="0" w:color="auto"/>
            <w:bottom w:val="none" w:sz="0" w:space="0" w:color="auto"/>
            <w:right w:val="none" w:sz="0" w:space="0" w:color="auto"/>
          </w:divBdr>
        </w:div>
        <w:div w:id="1416779586">
          <w:marLeft w:val="0"/>
          <w:marRight w:val="0"/>
          <w:marTop w:val="0"/>
          <w:marBottom w:val="0"/>
          <w:divBdr>
            <w:top w:val="none" w:sz="0" w:space="0" w:color="auto"/>
            <w:left w:val="none" w:sz="0" w:space="0" w:color="auto"/>
            <w:bottom w:val="none" w:sz="0" w:space="0" w:color="auto"/>
            <w:right w:val="none" w:sz="0" w:space="0" w:color="auto"/>
          </w:divBdr>
        </w:div>
        <w:div w:id="873542048">
          <w:marLeft w:val="0"/>
          <w:marRight w:val="0"/>
          <w:marTop w:val="0"/>
          <w:marBottom w:val="0"/>
          <w:divBdr>
            <w:top w:val="none" w:sz="0" w:space="0" w:color="auto"/>
            <w:left w:val="none" w:sz="0" w:space="0" w:color="auto"/>
            <w:bottom w:val="none" w:sz="0" w:space="0" w:color="auto"/>
            <w:right w:val="none" w:sz="0" w:space="0" w:color="auto"/>
          </w:divBdr>
        </w:div>
      </w:divsChild>
    </w:div>
    <w:div w:id="1691180417">
      <w:bodyDiv w:val="1"/>
      <w:marLeft w:val="0"/>
      <w:marRight w:val="0"/>
      <w:marTop w:val="0"/>
      <w:marBottom w:val="0"/>
      <w:divBdr>
        <w:top w:val="none" w:sz="0" w:space="0" w:color="auto"/>
        <w:left w:val="none" w:sz="0" w:space="0" w:color="auto"/>
        <w:bottom w:val="none" w:sz="0" w:space="0" w:color="auto"/>
        <w:right w:val="none" w:sz="0" w:space="0" w:color="auto"/>
      </w:divBdr>
      <w:divsChild>
        <w:div w:id="617832897">
          <w:marLeft w:val="0"/>
          <w:marRight w:val="0"/>
          <w:marTop w:val="0"/>
          <w:marBottom w:val="0"/>
          <w:divBdr>
            <w:top w:val="none" w:sz="0" w:space="0" w:color="auto"/>
            <w:left w:val="none" w:sz="0" w:space="0" w:color="auto"/>
            <w:bottom w:val="none" w:sz="0" w:space="0" w:color="auto"/>
            <w:right w:val="none" w:sz="0" w:space="0" w:color="auto"/>
          </w:divBdr>
        </w:div>
        <w:div w:id="1156921257">
          <w:marLeft w:val="0"/>
          <w:marRight w:val="0"/>
          <w:marTop w:val="0"/>
          <w:marBottom w:val="0"/>
          <w:divBdr>
            <w:top w:val="none" w:sz="0" w:space="0" w:color="auto"/>
            <w:left w:val="none" w:sz="0" w:space="0" w:color="auto"/>
            <w:bottom w:val="none" w:sz="0" w:space="0" w:color="auto"/>
            <w:right w:val="none" w:sz="0" w:space="0" w:color="auto"/>
          </w:divBdr>
        </w:div>
      </w:divsChild>
    </w:div>
    <w:div w:id="1761021120">
      <w:bodyDiv w:val="1"/>
      <w:marLeft w:val="0"/>
      <w:marRight w:val="0"/>
      <w:marTop w:val="0"/>
      <w:marBottom w:val="0"/>
      <w:divBdr>
        <w:top w:val="none" w:sz="0" w:space="0" w:color="auto"/>
        <w:left w:val="none" w:sz="0" w:space="0" w:color="auto"/>
        <w:bottom w:val="none" w:sz="0" w:space="0" w:color="auto"/>
        <w:right w:val="none" w:sz="0" w:space="0" w:color="auto"/>
      </w:divBdr>
      <w:divsChild>
        <w:div w:id="1738899224">
          <w:marLeft w:val="0"/>
          <w:marRight w:val="0"/>
          <w:marTop w:val="0"/>
          <w:marBottom w:val="0"/>
          <w:divBdr>
            <w:top w:val="none" w:sz="0" w:space="0" w:color="auto"/>
            <w:left w:val="none" w:sz="0" w:space="0" w:color="auto"/>
            <w:bottom w:val="none" w:sz="0" w:space="0" w:color="auto"/>
            <w:right w:val="none" w:sz="0" w:space="0" w:color="auto"/>
          </w:divBdr>
        </w:div>
        <w:div w:id="1392079453">
          <w:marLeft w:val="0"/>
          <w:marRight w:val="0"/>
          <w:marTop w:val="0"/>
          <w:marBottom w:val="0"/>
          <w:divBdr>
            <w:top w:val="none" w:sz="0" w:space="0" w:color="auto"/>
            <w:left w:val="none" w:sz="0" w:space="0" w:color="auto"/>
            <w:bottom w:val="none" w:sz="0" w:space="0" w:color="auto"/>
            <w:right w:val="none" w:sz="0" w:space="0" w:color="auto"/>
          </w:divBdr>
          <w:divsChild>
            <w:div w:id="1511021950">
              <w:marLeft w:val="0"/>
              <w:marRight w:val="0"/>
              <w:marTop w:val="0"/>
              <w:marBottom w:val="0"/>
              <w:divBdr>
                <w:top w:val="none" w:sz="0" w:space="0" w:color="auto"/>
                <w:left w:val="none" w:sz="0" w:space="0" w:color="auto"/>
                <w:bottom w:val="none" w:sz="0" w:space="0" w:color="auto"/>
                <w:right w:val="none" w:sz="0" w:space="0" w:color="auto"/>
              </w:divBdr>
            </w:div>
            <w:div w:id="1278171545">
              <w:marLeft w:val="0"/>
              <w:marRight w:val="0"/>
              <w:marTop w:val="0"/>
              <w:marBottom w:val="0"/>
              <w:divBdr>
                <w:top w:val="none" w:sz="0" w:space="0" w:color="auto"/>
                <w:left w:val="none" w:sz="0" w:space="0" w:color="auto"/>
                <w:bottom w:val="none" w:sz="0" w:space="0" w:color="auto"/>
                <w:right w:val="none" w:sz="0" w:space="0" w:color="auto"/>
              </w:divBdr>
            </w:div>
          </w:divsChild>
        </w:div>
        <w:div w:id="1523669581">
          <w:marLeft w:val="0"/>
          <w:marRight w:val="0"/>
          <w:marTop w:val="0"/>
          <w:marBottom w:val="0"/>
          <w:divBdr>
            <w:top w:val="none" w:sz="0" w:space="0" w:color="auto"/>
            <w:left w:val="none" w:sz="0" w:space="0" w:color="auto"/>
            <w:bottom w:val="none" w:sz="0" w:space="0" w:color="auto"/>
            <w:right w:val="none" w:sz="0" w:space="0" w:color="auto"/>
          </w:divBdr>
          <w:divsChild>
            <w:div w:id="6038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5060">
      <w:bodyDiv w:val="1"/>
      <w:marLeft w:val="0"/>
      <w:marRight w:val="0"/>
      <w:marTop w:val="0"/>
      <w:marBottom w:val="0"/>
      <w:divBdr>
        <w:top w:val="none" w:sz="0" w:space="0" w:color="auto"/>
        <w:left w:val="none" w:sz="0" w:space="0" w:color="auto"/>
        <w:bottom w:val="none" w:sz="0" w:space="0" w:color="auto"/>
        <w:right w:val="none" w:sz="0" w:space="0" w:color="auto"/>
      </w:divBdr>
      <w:divsChild>
        <w:div w:id="1345128108">
          <w:marLeft w:val="0"/>
          <w:marRight w:val="0"/>
          <w:marTop w:val="0"/>
          <w:marBottom w:val="0"/>
          <w:divBdr>
            <w:top w:val="none" w:sz="0" w:space="0" w:color="auto"/>
            <w:left w:val="none" w:sz="0" w:space="0" w:color="auto"/>
            <w:bottom w:val="none" w:sz="0" w:space="0" w:color="auto"/>
            <w:right w:val="none" w:sz="0" w:space="0" w:color="auto"/>
          </w:divBdr>
        </w:div>
        <w:div w:id="1811555533">
          <w:marLeft w:val="0"/>
          <w:marRight w:val="0"/>
          <w:marTop w:val="0"/>
          <w:marBottom w:val="0"/>
          <w:divBdr>
            <w:top w:val="none" w:sz="0" w:space="0" w:color="auto"/>
            <w:left w:val="none" w:sz="0" w:space="0" w:color="auto"/>
            <w:bottom w:val="none" w:sz="0" w:space="0" w:color="auto"/>
            <w:right w:val="none" w:sz="0" w:space="0" w:color="auto"/>
          </w:divBdr>
        </w:div>
        <w:div w:id="1342271411">
          <w:marLeft w:val="0"/>
          <w:marRight w:val="0"/>
          <w:marTop w:val="0"/>
          <w:marBottom w:val="0"/>
          <w:divBdr>
            <w:top w:val="none" w:sz="0" w:space="0" w:color="auto"/>
            <w:left w:val="none" w:sz="0" w:space="0" w:color="auto"/>
            <w:bottom w:val="none" w:sz="0" w:space="0" w:color="auto"/>
            <w:right w:val="none" w:sz="0" w:space="0" w:color="auto"/>
          </w:divBdr>
        </w:div>
        <w:div w:id="877593149">
          <w:marLeft w:val="0"/>
          <w:marRight w:val="0"/>
          <w:marTop w:val="0"/>
          <w:marBottom w:val="0"/>
          <w:divBdr>
            <w:top w:val="none" w:sz="0" w:space="0" w:color="auto"/>
            <w:left w:val="none" w:sz="0" w:space="0" w:color="auto"/>
            <w:bottom w:val="none" w:sz="0" w:space="0" w:color="auto"/>
            <w:right w:val="none" w:sz="0" w:space="0" w:color="auto"/>
          </w:divBdr>
          <w:divsChild>
            <w:div w:id="1393038132">
              <w:marLeft w:val="0"/>
              <w:marRight w:val="0"/>
              <w:marTop w:val="0"/>
              <w:marBottom w:val="0"/>
              <w:divBdr>
                <w:top w:val="none" w:sz="0" w:space="0" w:color="auto"/>
                <w:left w:val="none" w:sz="0" w:space="0" w:color="auto"/>
                <w:bottom w:val="none" w:sz="0" w:space="0" w:color="auto"/>
                <w:right w:val="none" w:sz="0" w:space="0" w:color="auto"/>
              </w:divBdr>
            </w:div>
            <w:div w:id="277225823">
              <w:marLeft w:val="0"/>
              <w:marRight w:val="0"/>
              <w:marTop w:val="0"/>
              <w:marBottom w:val="0"/>
              <w:divBdr>
                <w:top w:val="none" w:sz="0" w:space="0" w:color="auto"/>
                <w:left w:val="none" w:sz="0" w:space="0" w:color="auto"/>
                <w:bottom w:val="none" w:sz="0" w:space="0" w:color="auto"/>
                <w:right w:val="none" w:sz="0" w:space="0" w:color="auto"/>
              </w:divBdr>
            </w:div>
            <w:div w:id="1585645472">
              <w:marLeft w:val="0"/>
              <w:marRight w:val="0"/>
              <w:marTop w:val="0"/>
              <w:marBottom w:val="0"/>
              <w:divBdr>
                <w:top w:val="none" w:sz="0" w:space="0" w:color="auto"/>
                <w:left w:val="none" w:sz="0" w:space="0" w:color="auto"/>
                <w:bottom w:val="none" w:sz="0" w:space="0" w:color="auto"/>
                <w:right w:val="none" w:sz="0" w:space="0" w:color="auto"/>
              </w:divBdr>
            </w:div>
            <w:div w:id="16994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2306">
      <w:bodyDiv w:val="1"/>
      <w:marLeft w:val="0"/>
      <w:marRight w:val="0"/>
      <w:marTop w:val="0"/>
      <w:marBottom w:val="0"/>
      <w:divBdr>
        <w:top w:val="none" w:sz="0" w:space="0" w:color="auto"/>
        <w:left w:val="none" w:sz="0" w:space="0" w:color="auto"/>
        <w:bottom w:val="none" w:sz="0" w:space="0" w:color="auto"/>
        <w:right w:val="none" w:sz="0" w:space="0" w:color="auto"/>
      </w:divBdr>
      <w:divsChild>
        <w:div w:id="321198575">
          <w:marLeft w:val="0"/>
          <w:marRight w:val="0"/>
          <w:marTop w:val="0"/>
          <w:marBottom w:val="0"/>
          <w:divBdr>
            <w:top w:val="none" w:sz="0" w:space="0" w:color="auto"/>
            <w:left w:val="none" w:sz="0" w:space="0" w:color="auto"/>
            <w:bottom w:val="none" w:sz="0" w:space="0" w:color="auto"/>
            <w:right w:val="none" w:sz="0" w:space="0" w:color="auto"/>
          </w:divBdr>
        </w:div>
        <w:div w:id="1896548541">
          <w:marLeft w:val="0"/>
          <w:marRight w:val="0"/>
          <w:marTop w:val="0"/>
          <w:marBottom w:val="0"/>
          <w:divBdr>
            <w:top w:val="none" w:sz="0" w:space="0" w:color="auto"/>
            <w:left w:val="none" w:sz="0" w:space="0" w:color="auto"/>
            <w:bottom w:val="none" w:sz="0" w:space="0" w:color="auto"/>
            <w:right w:val="none" w:sz="0" w:space="0" w:color="auto"/>
          </w:divBdr>
        </w:div>
        <w:div w:id="1152477803">
          <w:marLeft w:val="0"/>
          <w:marRight w:val="0"/>
          <w:marTop w:val="0"/>
          <w:marBottom w:val="0"/>
          <w:divBdr>
            <w:top w:val="none" w:sz="0" w:space="0" w:color="auto"/>
            <w:left w:val="none" w:sz="0" w:space="0" w:color="auto"/>
            <w:bottom w:val="none" w:sz="0" w:space="0" w:color="auto"/>
            <w:right w:val="none" w:sz="0" w:space="0" w:color="auto"/>
          </w:divBdr>
        </w:div>
        <w:div w:id="1007288714">
          <w:marLeft w:val="0"/>
          <w:marRight w:val="0"/>
          <w:marTop w:val="0"/>
          <w:marBottom w:val="0"/>
          <w:divBdr>
            <w:top w:val="none" w:sz="0" w:space="0" w:color="auto"/>
            <w:left w:val="none" w:sz="0" w:space="0" w:color="auto"/>
            <w:bottom w:val="none" w:sz="0" w:space="0" w:color="auto"/>
            <w:right w:val="none" w:sz="0" w:space="0" w:color="auto"/>
          </w:divBdr>
        </w:div>
        <w:div w:id="633298008">
          <w:marLeft w:val="0"/>
          <w:marRight w:val="0"/>
          <w:marTop w:val="0"/>
          <w:marBottom w:val="0"/>
          <w:divBdr>
            <w:top w:val="none" w:sz="0" w:space="0" w:color="auto"/>
            <w:left w:val="none" w:sz="0" w:space="0" w:color="auto"/>
            <w:bottom w:val="none" w:sz="0" w:space="0" w:color="auto"/>
            <w:right w:val="none" w:sz="0" w:space="0" w:color="auto"/>
          </w:divBdr>
          <w:divsChild>
            <w:div w:id="259995611">
              <w:marLeft w:val="0"/>
              <w:marRight w:val="0"/>
              <w:marTop w:val="0"/>
              <w:marBottom w:val="0"/>
              <w:divBdr>
                <w:top w:val="none" w:sz="0" w:space="0" w:color="auto"/>
                <w:left w:val="none" w:sz="0" w:space="0" w:color="auto"/>
                <w:bottom w:val="none" w:sz="0" w:space="0" w:color="auto"/>
                <w:right w:val="none" w:sz="0" w:space="0" w:color="auto"/>
              </w:divBdr>
            </w:div>
            <w:div w:id="1914391229">
              <w:marLeft w:val="0"/>
              <w:marRight w:val="0"/>
              <w:marTop w:val="0"/>
              <w:marBottom w:val="0"/>
              <w:divBdr>
                <w:top w:val="none" w:sz="0" w:space="0" w:color="auto"/>
                <w:left w:val="none" w:sz="0" w:space="0" w:color="auto"/>
                <w:bottom w:val="none" w:sz="0" w:space="0" w:color="auto"/>
                <w:right w:val="none" w:sz="0" w:space="0" w:color="auto"/>
              </w:divBdr>
            </w:div>
            <w:div w:id="694617826">
              <w:marLeft w:val="0"/>
              <w:marRight w:val="0"/>
              <w:marTop w:val="0"/>
              <w:marBottom w:val="0"/>
              <w:divBdr>
                <w:top w:val="none" w:sz="0" w:space="0" w:color="auto"/>
                <w:left w:val="none" w:sz="0" w:space="0" w:color="auto"/>
                <w:bottom w:val="none" w:sz="0" w:space="0" w:color="auto"/>
                <w:right w:val="none" w:sz="0" w:space="0" w:color="auto"/>
              </w:divBdr>
            </w:div>
          </w:divsChild>
        </w:div>
        <w:div w:id="1782802345">
          <w:marLeft w:val="0"/>
          <w:marRight w:val="0"/>
          <w:marTop w:val="0"/>
          <w:marBottom w:val="0"/>
          <w:divBdr>
            <w:top w:val="none" w:sz="0" w:space="0" w:color="auto"/>
            <w:left w:val="none" w:sz="0" w:space="0" w:color="auto"/>
            <w:bottom w:val="none" w:sz="0" w:space="0" w:color="auto"/>
            <w:right w:val="none" w:sz="0" w:space="0" w:color="auto"/>
          </w:divBdr>
          <w:divsChild>
            <w:div w:id="460268142">
              <w:marLeft w:val="0"/>
              <w:marRight w:val="0"/>
              <w:marTop w:val="0"/>
              <w:marBottom w:val="0"/>
              <w:divBdr>
                <w:top w:val="none" w:sz="0" w:space="0" w:color="auto"/>
                <w:left w:val="none" w:sz="0" w:space="0" w:color="auto"/>
                <w:bottom w:val="none" w:sz="0" w:space="0" w:color="auto"/>
                <w:right w:val="none" w:sz="0" w:space="0" w:color="auto"/>
              </w:divBdr>
            </w:div>
            <w:div w:id="1631401631">
              <w:marLeft w:val="0"/>
              <w:marRight w:val="0"/>
              <w:marTop w:val="0"/>
              <w:marBottom w:val="0"/>
              <w:divBdr>
                <w:top w:val="none" w:sz="0" w:space="0" w:color="auto"/>
                <w:left w:val="none" w:sz="0" w:space="0" w:color="auto"/>
                <w:bottom w:val="none" w:sz="0" w:space="0" w:color="auto"/>
                <w:right w:val="none" w:sz="0" w:space="0" w:color="auto"/>
              </w:divBdr>
            </w:div>
            <w:div w:id="1279531762">
              <w:marLeft w:val="0"/>
              <w:marRight w:val="0"/>
              <w:marTop w:val="0"/>
              <w:marBottom w:val="0"/>
              <w:divBdr>
                <w:top w:val="none" w:sz="0" w:space="0" w:color="auto"/>
                <w:left w:val="none" w:sz="0" w:space="0" w:color="auto"/>
                <w:bottom w:val="none" w:sz="0" w:space="0" w:color="auto"/>
                <w:right w:val="none" w:sz="0" w:space="0" w:color="auto"/>
              </w:divBdr>
            </w:div>
            <w:div w:id="6257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E898836754302A23CA5AF0F31AF9B"/>
        <w:category>
          <w:name w:val="Algemeen"/>
          <w:gallery w:val="placeholder"/>
        </w:category>
        <w:types>
          <w:type w:val="bbPlcHdr"/>
        </w:types>
        <w:behaviors>
          <w:behavior w:val="content"/>
        </w:behaviors>
        <w:guid w:val="{DF74A88F-F5F0-426A-889D-69DD24DADAA4}"/>
      </w:docPartPr>
      <w:docPartBody>
        <w:p w:rsidR="00992F6F" w:rsidRDefault="00992F6F">
          <w:r w:rsidRPr="00057579">
            <w:rPr>
              <w:rStyle w:val="Tekstvantijdelijkeaanduiding"/>
            </w:rPr>
            <w:t>[Bedrijf]</w:t>
          </w:r>
        </w:p>
      </w:docPartBody>
    </w:docPart>
    <w:docPart>
      <w:docPartPr>
        <w:name w:val="7065B9B6DFD7449382BAC07757B0A8BE"/>
        <w:category>
          <w:name w:val="Algemeen"/>
          <w:gallery w:val="placeholder"/>
        </w:category>
        <w:types>
          <w:type w:val="bbPlcHdr"/>
        </w:types>
        <w:behaviors>
          <w:behavior w:val="content"/>
        </w:behaviors>
        <w:guid w:val="{DF154800-8C7F-4BA1-A0A5-C1D0BED51B1F}"/>
      </w:docPartPr>
      <w:docPartBody>
        <w:p w:rsidR="00992F6F" w:rsidRDefault="00992F6F" w:rsidP="00992F6F">
          <w:pPr>
            <w:pStyle w:val="7065B9B6DFD7449382BAC07757B0A8BE"/>
          </w:pPr>
          <w:r w:rsidRPr="00057579">
            <w:rPr>
              <w:rStyle w:val="Tekstvantijdelijkeaanduiding"/>
            </w:rPr>
            <w:t>[Bedrijf]</w:t>
          </w:r>
        </w:p>
      </w:docPartBody>
    </w:docPart>
    <w:docPart>
      <w:docPartPr>
        <w:name w:val="C3855D49FCF14B319B7652B95DE929FD"/>
        <w:category>
          <w:name w:val="Algemeen"/>
          <w:gallery w:val="placeholder"/>
        </w:category>
        <w:types>
          <w:type w:val="bbPlcHdr"/>
        </w:types>
        <w:behaviors>
          <w:behavior w:val="content"/>
        </w:behaviors>
        <w:guid w:val="{EE985CA9-87E4-4934-A9C0-39D3FC08ED5A}"/>
      </w:docPartPr>
      <w:docPartBody>
        <w:p w:rsidR="00992F6F" w:rsidRDefault="00992F6F" w:rsidP="00992F6F">
          <w:pPr>
            <w:pStyle w:val="C3855D49FCF14B319B7652B95DE929FD"/>
          </w:pPr>
          <w:r w:rsidRPr="00057579">
            <w:rPr>
              <w:rStyle w:val="Tekstvantijdelijkeaanduiding"/>
            </w:rPr>
            <w:t>[Bedrijf]</w:t>
          </w:r>
        </w:p>
      </w:docPartBody>
    </w:docPart>
    <w:docPart>
      <w:docPartPr>
        <w:name w:val="AB60EEF4DDA3482D91B884DC431E1775"/>
        <w:category>
          <w:name w:val="Algemeen"/>
          <w:gallery w:val="placeholder"/>
        </w:category>
        <w:types>
          <w:type w:val="bbPlcHdr"/>
        </w:types>
        <w:behaviors>
          <w:behavior w:val="content"/>
        </w:behaviors>
        <w:guid w:val="{B65C0A34-36BE-4BF3-BCAA-F683F95E39C6}"/>
      </w:docPartPr>
      <w:docPartBody>
        <w:p w:rsidR="00992F6F" w:rsidRDefault="00992F6F" w:rsidP="00992F6F">
          <w:pPr>
            <w:pStyle w:val="AB60EEF4DDA3482D91B884DC431E1775"/>
          </w:pPr>
          <w:r w:rsidRPr="00057579">
            <w:rPr>
              <w:rStyle w:val="Tekstvantijdelijkeaanduiding"/>
            </w:rPr>
            <w:t>[Bedrijf]</w:t>
          </w:r>
        </w:p>
      </w:docPartBody>
    </w:docPart>
    <w:docPart>
      <w:docPartPr>
        <w:name w:val="DE10D3563F94477DBFFE595CC47E01E1"/>
        <w:category>
          <w:name w:val="Algemeen"/>
          <w:gallery w:val="placeholder"/>
        </w:category>
        <w:types>
          <w:type w:val="bbPlcHdr"/>
        </w:types>
        <w:behaviors>
          <w:behavior w:val="content"/>
        </w:behaviors>
        <w:guid w:val="{3D3CD862-BE2A-4CAD-9175-CDCF325E7C20}"/>
      </w:docPartPr>
      <w:docPartBody>
        <w:p w:rsidR="00D95422" w:rsidRDefault="00992F6F" w:rsidP="00992F6F">
          <w:pPr>
            <w:pStyle w:val="DE10D3563F94477DBFFE595CC47E01E1"/>
          </w:pPr>
          <w:r w:rsidRPr="00057579">
            <w:rPr>
              <w:rStyle w:val="Tekstvantijdelijkeaanduiding"/>
            </w:rPr>
            <w:t>[Bedrijf]</w:t>
          </w:r>
        </w:p>
      </w:docPartBody>
    </w:docPart>
    <w:docPart>
      <w:docPartPr>
        <w:name w:val="6C15087E56A04F74BCEAC5EF10587733"/>
        <w:category>
          <w:name w:val="Algemeen"/>
          <w:gallery w:val="placeholder"/>
        </w:category>
        <w:types>
          <w:type w:val="bbPlcHdr"/>
        </w:types>
        <w:behaviors>
          <w:behavior w:val="content"/>
        </w:behaviors>
        <w:guid w:val="{6B0D1A4C-F2D8-43AB-A050-86D97A506202}"/>
      </w:docPartPr>
      <w:docPartBody>
        <w:p w:rsidR="00D95422" w:rsidRDefault="00D95422" w:rsidP="00D95422">
          <w:pPr>
            <w:pStyle w:val="6C15087E56A04F74BCEAC5EF10587733"/>
          </w:pPr>
          <w:r w:rsidRPr="00057579">
            <w:rPr>
              <w:rStyle w:val="Tekstvantijdelijkeaanduiding"/>
            </w:rPr>
            <w:t>[Bedrijf]</w:t>
          </w:r>
        </w:p>
      </w:docPartBody>
    </w:docPart>
    <w:docPart>
      <w:docPartPr>
        <w:name w:val="71037282AEBD4221B02284901D645097"/>
        <w:category>
          <w:name w:val="Algemeen"/>
          <w:gallery w:val="placeholder"/>
        </w:category>
        <w:types>
          <w:type w:val="bbPlcHdr"/>
        </w:types>
        <w:behaviors>
          <w:behavior w:val="content"/>
        </w:behaviors>
        <w:guid w:val="{AAD98168-1017-477D-89AA-01763EC2400B}"/>
      </w:docPartPr>
      <w:docPartBody>
        <w:p w:rsidR="000975C1" w:rsidRDefault="000975C1">
          <w:pPr>
            <w:pStyle w:val="71037282AEBD4221B02284901D645097"/>
          </w:pPr>
          <w:r w:rsidRPr="00765649">
            <w:rPr>
              <w:rStyle w:val="Tekstvantijdelijkeaanduiding"/>
            </w:rPr>
            <w:t>[Bedrijf]</w:t>
          </w:r>
        </w:p>
      </w:docPartBody>
    </w:docPart>
    <w:docPart>
      <w:docPartPr>
        <w:name w:val="979350E5E692452DAE8356D963F463A2"/>
        <w:category>
          <w:name w:val="Algemeen"/>
          <w:gallery w:val="placeholder"/>
        </w:category>
        <w:types>
          <w:type w:val="bbPlcHdr"/>
        </w:types>
        <w:behaviors>
          <w:behavior w:val="content"/>
        </w:behaviors>
        <w:guid w:val="{3C2B0332-CA88-400F-B9BE-DFD84DAED695}"/>
      </w:docPartPr>
      <w:docPartBody>
        <w:p w:rsidR="00562FC4" w:rsidRDefault="00562FC4" w:rsidP="00562FC4">
          <w:pPr>
            <w:pStyle w:val="979350E5E692452DAE8356D963F463A2"/>
          </w:pPr>
          <w:r w:rsidRPr="00057579">
            <w:rPr>
              <w:rStyle w:val="Tekstvantijdelijkeaanduiding"/>
            </w:rPr>
            <w:t>[Bedrijf]</w:t>
          </w:r>
        </w:p>
      </w:docPartBody>
    </w:docPart>
    <w:docPart>
      <w:docPartPr>
        <w:name w:val="30CA50372D0C41D9B514240A80DE4EA8"/>
        <w:category>
          <w:name w:val="Algemeen"/>
          <w:gallery w:val="placeholder"/>
        </w:category>
        <w:types>
          <w:type w:val="bbPlcHdr"/>
        </w:types>
        <w:behaviors>
          <w:behavior w:val="content"/>
        </w:behaviors>
        <w:guid w:val="{64C9B521-B871-4D40-A408-F657432D84D3}"/>
      </w:docPartPr>
      <w:docPartBody>
        <w:p w:rsidR="00562FC4" w:rsidRDefault="00562FC4" w:rsidP="00562FC4">
          <w:pPr>
            <w:pStyle w:val="30CA50372D0C41D9B514240A80DE4EA8"/>
          </w:pPr>
          <w:r w:rsidRPr="00765649">
            <w:rPr>
              <w:rStyle w:val="Tekstvantijdelijkeaanduiding"/>
            </w:rPr>
            <w:t>[Bedrijf]</w:t>
          </w:r>
        </w:p>
      </w:docPartBody>
    </w:docPart>
    <w:docPart>
      <w:docPartPr>
        <w:name w:val="54A75709A40F49BF809E52A5194AE484"/>
        <w:category>
          <w:name w:val="Algemeen"/>
          <w:gallery w:val="placeholder"/>
        </w:category>
        <w:types>
          <w:type w:val="bbPlcHdr"/>
        </w:types>
        <w:behaviors>
          <w:behavior w:val="content"/>
        </w:behaviors>
        <w:guid w:val="{6F0682ED-5729-4433-8D8C-39E276E91C59}"/>
      </w:docPartPr>
      <w:docPartBody>
        <w:p w:rsidR="00B03601" w:rsidRDefault="00236014" w:rsidP="00236014">
          <w:pPr>
            <w:pStyle w:val="54A75709A40F49BF809E52A5194AE484"/>
          </w:pPr>
          <w:r w:rsidRPr="00057579">
            <w:rPr>
              <w:rStyle w:val="Tekstvantijdelijkeaanduiding"/>
            </w:rPr>
            <w:t>[Bedrijf]</w:t>
          </w:r>
        </w:p>
      </w:docPartBody>
    </w:docPart>
    <w:docPart>
      <w:docPartPr>
        <w:name w:val="72271EAC3B4F4E93BC28A37F68B25843"/>
        <w:category>
          <w:name w:val="Algemeen"/>
          <w:gallery w:val="placeholder"/>
        </w:category>
        <w:types>
          <w:type w:val="bbPlcHdr"/>
        </w:types>
        <w:behaviors>
          <w:behavior w:val="content"/>
        </w:behaviors>
        <w:guid w:val="{17E6C78E-C7D4-4145-A91A-2DC284366887}"/>
      </w:docPartPr>
      <w:docPartBody>
        <w:p w:rsidR="00C42959" w:rsidRDefault="00F86979" w:rsidP="00F86979">
          <w:pPr>
            <w:pStyle w:val="72271EAC3B4F4E93BC28A37F68B25843"/>
          </w:pPr>
          <w:r w:rsidRPr="00765649">
            <w:rPr>
              <w:rStyle w:val="Tekstvantijdelijkeaanduiding"/>
            </w:rPr>
            <w:t>[Bedrijf]</w:t>
          </w:r>
        </w:p>
      </w:docPartBody>
    </w:docPart>
    <w:docPart>
      <w:docPartPr>
        <w:name w:val="91867A7A6EAC495691040E5266CF1B74"/>
        <w:category>
          <w:name w:val="Algemeen"/>
          <w:gallery w:val="placeholder"/>
        </w:category>
        <w:types>
          <w:type w:val="bbPlcHdr"/>
        </w:types>
        <w:behaviors>
          <w:behavior w:val="content"/>
        </w:behaviors>
        <w:guid w:val="{7D2F4082-98E3-4F5D-9826-D1A0E65BB09A}"/>
      </w:docPartPr>
      <w:docPartBody>
        <w:p w:rsidR="00C42959" w:rsidRDefault="00F86979" w:rsidP="00F86979">
          <w:pPr>
            <w:pStyle w:val="91867A7A6EAC495691040E5266CF1B74"/>
          </w:pPr>
          <w:r w:rsidRPr="00057579">
            <w:rPr>
              <w:rStyle w:val="Tekstvantijdelijkeaanduiding"/>
            </w:rPr>
            <w:t>[Bedrijf]</w:t>
          </w:r>
        </w:p>
      </w:docPartBody>
    </w:docPart>
    <w:docPart>
      <w:docPartPr>
        <w:name w:val="09B3CD3B1781437096C12FD0835FCF5B"/>
        <w:category>
          <w:name w:val="Algemeen"/>
          <w:gallery w:val="placeholder"/>
        </w:category>
        <w:types>
          <w:type w:val="bbPlcHdr"/>
        </w:types>
        <w:behaviors>
          <w:behavior w:val="content"/>
        </w:behaviors>
        <w:guid w:val="{B2FBB0F0-77DA-4D46-A709-10E32C48CDB5}"/>
      </w:docPartPr>
      <w:docPartBody>
        <w:p w:rsidR="00C42959" w:rsidRDefault="00F86979" w:rsidP="00F86979">
          <w:pPr>
            <w:pStyle w:val="09B3CD3B1781437096C12FD0835FCF5B"/>
          </w:pPr>
          <w:r w:rsidRPr="00765649">
            <w:rPr>
              <w:rStyle w:val="Tekstvantijdelijkeaanduiding"/>
            </w:rPr>
            <w:t>[Bedrijf]</w:t>
          </w:r>
        </w:p>
      </w:docPartBody>
    </w:docPart>
    <w:docPart>
      <w:docPartPr>
        <w:name w:val="4428997BE01C4136AEE1794C8821AD26"/>
        <w:category>
          <w:name w:val="Algemeen"/>
          <w:gallery w:val="placeholder"/>
        </w:category>
        <w:types>
          <w:type w:val="bbPlcHdr"/>
        </w:types>
        <w:behaviors>
          <w:behavior w:val="content"/>
        </w:behaviors>
        <w:guid w:val="{659FEDB3-25C7-4A8F-91D8-8A44047EF7E3}"/>
      </w:docPartPr>
      <w:docPartBody>
        <w:p w:rsidR="00C42959" w:rsidRDefault="00F86979" w:rsidP="00F86979">
          <w:pPr>
            <w:pStyle w:val="4428997BE01C4136AEE1794C8821AD26"/>
          </w:pPr>
          <w:r w:rsidRPr="00765649">
            <w:rPr>
              <w:rStyle w:val="Tekstvantijdelijkeaanduiding"/>
            </w:rPr>
            <w:t>[Bedrijf]</w:t>
          </w:r>
        </w:p>
      </w:docPartBody>
    </w:docPart>
    <w:docPart>
      <w:docPartPr>
        <w:name w:val="3FDB1E9A627C4F69B595CCDF6E437345"/>
        <w:category>
          <w:name w:val="Algemeen"/>
          <w:gallery w:val="placeholder"/>
        </w:category>
        <w:types>
          <w:type w:val="bbPlcHdr"/>
        </w:types>
        <w:behaviors>
          <w:behavior w:val="content"/>
        </w:behaviors>
        <w:guid w:val="{AFB0E683-656C-4506-85F1-12086A99E837}"/>
      </w:docPartPr>
      <w:docPartBody>
        <w:p w:rsidR="000E4276" w:rsidRDefault="00C42959" w:rsidP="00C42959">
          <w:pPr>
            <w:pStyle w:val="3FDB1E9A627C4F69B595CCDF6E437345"/>
          </w:pPr>
          <w:r w:rsidRPr="00057579">
            <w:rPr>
              <w:rStyle w:val="Tekstvantijdelijkeaanduiding"/>
            </w:rPr>
            <w:t>[Bedrijf]</w:t>
          </w:r>
        </w:p>
      </w:docPartBody>
    </w:docPart>
    <w:docPart>
      <w:docPartPr>
        <w:name w:val="857C69474E9342EF88FAC79C441C54DF"/>
        <w:category>
          <w:name w:val="Algemeen"/>
          <w:gallery w:val="placeholder"/>
        </w:category>
        <w:types>
          <w:type w:val="bbPlcHdr"/>
        </w:types>
        <w:behaviors>
          <w:behavior w:val="content"/>
        </w:behaviors>
        <w:guid w:val="{7DDB1AFB-9E49-46CC-BCE7-A0D52A8271FF}"/>
      </w:docPartPr>
      <w:docPartBody>
        <w:p w:rsidR="000E4276" w:rsidRDefault="00C42959" w:rsidP="00C42959">
          <w:pPr>
            <w:pStyle w:val="857C69474E9342EF88FAC79C441C54DF"/>
          </w:pPr>
          <w:r w:rsidRPr="00057579">
            <w:rPr>
              <w:rStyle w:val="Tekstvantijdelijkeaanduiding"/>
            </w:rPr>
            <w:t>[Bedrijf]</w:t>
          </w:r>
        </w:p>
      </w:docPartBody>
    </w:docPart>
    <w:docPart>
      <w:docPartPr>
        <w:name w:val="75C13417EA6A48EF96D7B2F53ECAB83D"/>
        <w:category>
          <w:name w:val="Algemeen"/>
          <w:gallery w:val="placeholder"/>
        </w:category>
        <w:types>
          <w:type w:val="bbPlcHdr"/>
        </w:types>
        <w:behaviors>
          <w:behavior w:val="content"/>
        </w:behaviors>
        <w:guid w:val="{0C412D70-D80C-4DBD-A7C9-F4C4224DE79D}"/>
      </w:docPartPr>
      <w:docPartBody>
        <w:p w:rsidR="000E4276" w:rsidRDefault="00C42959" w:rsidP="00C42959">
          <w:pPr>
            <w:pStyle w:val="75C13417EA6A48EF96D7B2F53ECAB83D"/>
          </w:pPr>
          <w:r w:rsidRPr="00057579">
            <w:rPr>
              <w:rStyle w:val="Tekstvantijdelijkeaanduiding"/>
            </w:rPr>
            <w:t>[Bedrijf]</w:t>
          </w:r>
        </w:p>
      </w:docPartBody>
    </w:docPart>
    <w:docPart>
      <w:docPartPr>
        <w:name w:val="A7809ECF433844429D68011451C8E8F4"/>
        <w:category>
          <w:name w:val="Algemeen"/>
          <w:gallery w:val="placeholder"/>
        </w:category>
        <w:types>
          <w:type w:val="bbPlcHdr"/>
        </w:types>
        <w:behaviors>
          <w:behavior w:val="content"/>
        </w:behaviors>
        <w:guid w:val="{6BE878FF-1E70-41A0-9CF8-345DC085B013}"/>
      </w:docPartPr>
      <w:docPartBody>
        <w:p w:rsidR="000E4276" w:rsidRDefault="00C42959" w:rsidP="00C42959">
          <w:pPr>
            <w:pStyle w:val="A7809ECF433844429D68011451C8E8F4"/>
          </w:pPr>
          <w:r w:rsidRPr="00057579">
            <w:rPr>
              <w:rStyle w:val="Tekstvantijdelijkeaanduiding"/>
            </w:rPr>
            <w:t>[Bedrijf]</w:t>
          </w:r>
        </w:p>
      </w:docPartBody>
    </w:docPart>
    <w:docPart>
      <w:docPartPr>
        <w:name w:val="F76C7D558F904D32AD5570E7AA8F85A6"/>
        <w:category>
          <w:name w:val="Algemeen"/>
          <w:gallery w:val="placeholder"/>
        </w:category>
        <w:types>
          <w:type w:val="bbPlcHdr"/>
        </w:types>
        <w:behaviors>
          <w:behavior w:val="content"/>
        </w:behaviors>
        <w:guid w:val="{1D9B8450-35A5-4B74-BC3B-6D2D4EFDA540}"/>
      </w:docPartPr>
      <w:docPartBody>
        <w:p w:rsidR="000E4276" w:rsidRDefault="00C42959" w:rsidP="00C42959">
          <w:pPr>
            <w:pStyle w:val="F76C7D558F904D32AD5570E7AA8F85A6"/>
          </w:pPr>
          <w:r w:rsidRPr="00057579">
            <w:rPr>
              <w:rStyle w:val="Tekstvantijdelijkeaanduiding"/>
            </w:rPr>
            <w:t>[Bedrijf]</w:t>
          </w:r>
        </w:p>
      </w:docPartBody>
    </w:docPart>
    <w:docPart>
      <w:docPartPr>
        <w:name w:val="C9F50DF6964941EC81FEAE62DC954818"/>
        <w:category>
          <w:name w:val="Algemeen"/>
          <w:gallery w:val="placeholder"/>
        </w:category>
        <w:types>
          <w:type w:val="bbPlcHdr"/>
        </w:types>
        <w:behaviors>
          <w:behavior w:val="content"/>
        </w:behaviors>
        <w:guid w:val="{A75D3263-A14D-4DAE-9FA9-BFD6FFBC1CB2}"/>
      </w:docPartPr>
      <w:docPartBody>
        <w:p w:rsidR="000E4276" w:rsidRDefault="00C42959" w:rsidP="00C42959">
          <w:pPr>
            <w:pStyle w:val="C9F50DF6964941EC81FEAE62DC954818"/>
          </w:pPr>
          <w:r w:rsidRPr="00057579">
            <w:rPr>
              <w:rStyle w:val="Tekstvantijdelijkeaanduiding"/>
            </w:rPr>
            <w:t>[Bedrijf]</w:t>
          </w:r>
        </w:p>
      </w:docPartBody>
    </w:docPart>
    <w:docPart>
      <w:docPartPr>
        <w:name w:val="D18ECE8D0EAF4613BB6D7085F7D44354"/>
        <w:category>
          <w:name w:val="Algemeen"/>
          <w:gallery w:val="placeholder"/>
        </w:category>
        <w:types>
          <w:type w:val="bbPlcHdr"/>
        </w:types>
        <w:behaviors>
          <w:behavior w:val="content"/>
        </w:behaviors>
        <w:guid w:val="{2BD1468D-B2A5-409A-87F7-A85CCBFA4FB6}"/>
      </w:docPartPr>
      <w:docPartBody>
        <w:p w:rsidR="000E4276" w:rsidRDefault="00C42959" w:rsidP="00C42959">
          <w:pPr>
            <w:pStyle w:val="D18ECE8D0EAF4613BB6D7085F7D44354"/>
          </w:pPr>
          <w:r w:rsidRPr="00057579">
            <w:rPr>
              <w:rStyle w:val="Tekstvantijdelijkeaanduiding"/>
            </w:rPr>
            <w:t>[Bedrijf]</w:t>
          </w:r>
        </w:p>
      </w:docPartBody>
    </w:docPart>
    <w:docPart>
      <w:docPartPr>
        <w:name w:val="ACAC29654AB8412F992B1C91CF0E1BDC"/>
        <w:category>
          <w:name w:val="Algemeen"/>
          <w:gallery w:val="placeholder"/>
        </w:category>
        <w:types>
          <w:type w:val="bbPlcHdr"/>
        </w:types>
        <w:behaviors>
          <w:behavior w:val="content"/>
        </w:behaviors>
        <w:guid w:val="{117E1881-B3E5-4F59-8F19-31A2C1334FE8}"/>
      </w:docPartPr>
      <w:docPartBody>
        <w:p w:rsidR="000E4276" w:rsidRDefault="00C42959" w:rsidP="00C42959">
          <w:pPr>
            <w:pStyle w:val="ACAC29654AB8412F992B1C91CF0E1BDC"/>
          </w:pPr>
          <w:r w:rsidRPr="00057579">
            <w:rPr>
              <w:rStyle w:val="Tekstvantijdelijkeaanduiding"/>
            </w:rPr>
            <w:t>[Bedrijf]</w:t>
          </w:r>
        </w:p>
      </w:docPartBody>
    </w:docPart>
    <w:docPart>
      <w:docPartPr>
        <w:name w:val="60F5937098624933A2577AF9F55123EC"/>
        <w:category>
          <w:name w:val="Algemeen"/>
          <w:gallery w:val="placeholder"/>
        </w:category>
        <w:types>
          <w:type w:val="bbPlcHdr"/>
        </w:types>
        <w:behaviors>
          <w:behavior w:val="content"/>
        </w:behaviors>
        <w:guid w:val="{637C7938-A8CD-48C0-A39B-A836FDAFD5CE}"/>
      </w:docPartPr>
      <w:docPartBody>
        <w:p w:rsidR="000E4276" w:rsidRDefault="00C42959" w:rsidP="00C42959">
          <w:pPr>
            <w:pStyle w:val="60F5937098624933A2577AF9F55123EC"/>
          </w:pPr>
          <w:r w:rsidRPr="00057579">
            <w:rPr>
              <w:rStyle w:val="Tekstvantijdelijkeaanduiding"/>
            </w:rPr>
            <w:t>[Bedrijf]</w:t>
          </w:r>
        </w:p>
      </w:docPartBody>
    </w:docPart>
    <w:docPart>
      <w:docPartPr>
        <w:name w:val="35D1B9620411410ABE3FE6BD5692A82D"/>
        <w:category>
          <w:name w:val="Algemeen"/>
          <w:gallery w:val="placeholder"/>
        </w:category>
        <w:types>
          <w:type w:val="bbPlcHdr"/>
        </w:types>
        <w:behaviors>
          <w:behavior w:val="content"/>
        </w:behaviors>
        <w:guid w:val="{F081AF7B-890E-4026-AF91-693C4A92B4B7}"/>
      </w:docPartPr>
      <w:docPartBody>
        <w:p w:rsidR="008E013F" w:rsidRDefault="00196F61" w:rsidP="00196F61">
          <w:pPr>
            <w:pStyle w:val="35D1B9620411410ABE3FE6BD5692A82D"/>
          </w:pPr>
          <w:r w:rsidRPr="00057579">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6F"/>
    <w:rsid w:val="000975C1"/>
    <w:rsid w:val="000E4276"/>
    <w:rsid w:val="00196F61"/>
    <w:rsid w:val="00236014"/>
    <w:rsid w:val="002E7E01"/>
    <w:rsid w:val="00312BDF"/>
    <w:rsid w:val="003E7F48"/>
    <w:rsid w:val="00432CF0"/>
    <w:rsid w:val="004E4191"/>
    <w:rsid w:val="00562FC4"/>
    <w:rsid w:val="0083124F"/>
    <w:rsid w:val="008E013F"/>
    <w:rsid w:val="00936C37"/>
    <w:rsid w:val="00992F6F"/>
    <w:rsid w:val="00B03601"/>
    <w:rsid w:val="00C42959"/>
    <w:rsid w:val="00D95422"/>
    <w:rsid w:val="00F86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6F61"/>
    <w:rPr>
      <w:color w:val="808080"/>
    </w:rPr>
  </w:style>
  <w:style w:type="paragraph" w:customStyle="1" w:styleId="7065B9B6DFD7449382BAC07757B0A8BE">
    <w:name w:val="7065B9B6DFD7449382BAC07757B0A8BE"/>
    <w:rsid w:val="00992F6F"/>
  </w:style>
  <w:style w:type="paragraph" w:customStyle="1" w:styleId="C3855D49FCF14B319B7652B95DE929FD">
    <w:name w:val="C3855D49FCF14B319B7652B95DE929FD"/>
    <w:rsid w:val="00992F6F"/>
  </w:style>
  <w:style w:type="paragraph" w:customStyle="1" w:styleId="AB60EEF4DDA3482D91B884DC431E1775">
    <w:name w:val="AB60EEF4DDA3482D91B884DC431E1775"/>
    <w:rsid w:val="00992F6F"/>
  </w:style>
  <w:style w:type="paragraph" w:customStyle="1" w:styleId="DE10D3563F94477DBFFE595CC47E01E1">
    <w:name w:val="DE10D3563F94477DBFFE595CC47E01E1"/>
    <w:rsid w:val="00992F6F"/>
  </w:style>
  <w:style w:type="paragraph" w:customStyle="1" w:styleId="6C15087E56A04F74BCEAC5EF10587733">
    <w:name w:val="6C15087E56A04F74BCEAC5EF10587733"/>
    <w:rsid w:val="00D95422"/>
  </w:style>
  <w:style w:type="paragraph" w:customStyle="1" w:styleId="71037282AEBD4221B02284901D645097">
    <w:name w:val="71037282AEBD4221B02284901D645097"/>
  </w:style>
  <w:style w:type="paragraph" w:customStyle="1" w:styleId="979350E5E692452DAE8356D963F463A2">
    <w:name w:val="979350E5E692452DAE8356D963F463A2"/>
    <w:rsid w:val="00562FC4"/>
  </w:style>
  <w:style w:type="paragraph" w:customStyle="1" w:styleId="30CA50372D0C41D9B514240A80DE4EA8">
    <w:name w:val="30CA50372D0C41D9B514240A80DE4EA8"/>
    <w:rsid w:val="00562FC4"/>
  </w:style>
  <w:style w:type="paragraph" w:customStyle="1" w:styleId="54A75709A40F49BF809E52A5194AE484">
    <w:name w:val="54A75709A40F49BF809E52A5194AE484"/>
    <w:rsid w:val="00236014"/>
  </w:style>
  <w:style w:type="paragraph" w:customStyle="1" w:styleId="72271EAC3B4F4E93BC28A37F68B25843">
    <w:name w:val="72271EAC3B4F4E93BC28A37F68B25843"/>
    <w:rsid w:val="00F86979"/>
  </w:style>
  <w:style w:type="paragraph" w:customStyle="1" w:styleId="91867A7A6EAC495691040E5266CF1B74">
    <w:name w:val="91867A7A6EAC495691040E5266CF1B74"/>
    <w:rsid w:val="00F86979"/>
  </w:style>
  <w:style w:type="paragraph" w:customStyle="1" w:styleId="09B3CD3B1781437096C12FD0835FCF5B">
    <w:name w:val="09B3CD3B1781437096C12FD0835FCF5B"/>
    <w:rsid w:val="00F86979"/>
  </w:style>
  <w:style w:type="paragraph" w:customStyle="1" w:styleId="4428997BE01C4136AEE1794C8821AD26">
    <w:name w:val="4428997BE01C4136AEE1794C8821AD26"/>
    <w:rsid w:val="00F86979"/>
  </w:style>
  <w:style w:type="paragraph" w:customStyle="1" w:styleId="3FDB1E9A627C4F69B595CCDF6E437345">
    <w:name w:val="3FDB1E9A627C4F69B595CCDF6E437345"/>
    <w:rsid w:val="00C42959"/>
  </w:style>
  <w:style w:type="paragraph" w:customStyle="1" w:styleId="857C69474E9342EF88FAC79C441C54DF">
    <w:name w:val="857C69474E9342EF88FAC79C441C54DF"/>
    <w:rsid w:val="00C42959"/>
  </w:style>
  <w:style w:type="paragraph" w:customStyle="1" w:styleId="75C13417EA6A48EF96D7B2F53ECAB83D">
    <w:name w:val="75C13417EA6A48EF96D7B2F53ECAB83D"/>
    <w:rsid w:val="00C42959"/>
  </w:style>
  <w:style w:type="paragraph" w:customStyle="1" w:styleId="A7809ECF433844429D68011451C8E8F4">
    <w:name w:val="A7809ECF433844429D68011451C8E8F4"/>
    <w:rsid w:val="00C42959"/>
  </w:style>
  <w:style w:type="paragraph" w:customStyle="1" w:styleId="F76C7D558F904D32AD5570E7AA8F85A6">
    <w:name w:val="F76C7D558F904D32AD5570E7AA8F85A6"/>
    <w:rsid w:val="00C42959"/>
  </w:style>
  <w:style w:type="paragraph" w:customStyle="1" w:styleId="C9F50DF6964941EC81FEAE62DC954818">
    <w:name w:val="C9F50DF6964941EC81FEAE62DC954818"/>
    <w:rsid w:val="00C42959"/>
  </w:style>
  <w:style w:type="paragraph" w:customStyle="1" w:styleId="D18ECE8D0EAF4613BB6D7085F7D44354">
    <w:name w:val="D18ECE8D0EAF4613BB6D7085F7D44354"/>
    <w:rsid w:val="00C42959"/>
  </w:style>
  <w:style w:type="paragraph" w:customStyle="1" w:styleId="ACAC29654AB8412F992B1C91CF0E1BDC">
    <w:name w:val="ACAC29654AB8412F992B1C91CF0E1BDC"/>
    <w:rsid w:val="00C42959"/>
  </w:style>
  <w:style w:type="paragraph" w:customStyle="1" w:styleId="60F5937098624933A2577AF9F55123EC">
    <w:name w:val="60F5937098624933A2577AF9F55123EC"/>
    <w:rsid w:val="00C42959"/>
  </w:style>
  <w:style w:type="paragraph" w:customStyle="1" w:styleId="35D1B9620411410ABE3FE6BD5692A82D">
    <w:name w:val="35D1B9620411410ABE3FE6BD5692A82D"/>
    <w:rsid w:val="00196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2AD5B135091468C58F90732AC88EE" ma:contentTypeVersion="11" ma:contentTypeDescription="Create a new document." ma:contentTypeScope="" ma:versionID="ae780a2cfcf07d773f10fd6734fa4622">
  <xsd:schema xmlns:xsd="http://www.w3.org/2001/XMLSchema" xmlns:xs="http://www.w3.org/2001/XMLSchema" xmlns:p="http://schemas.microsoft.com/office/2006/metadata/properties" xmlns:ns2="dfc2d6fd-4bf5-4315-9182-3a15e26d3cf8" xmlns:ns3="bf4574d2-6035-480b-8bbd-e20de10069ae" targetNamespace="http://schemas.microsoft.com/office/2006/metadata/properties" ma:root="true" ma:fieldsID="523fd119b57ac914d99422d1701ab4f5" ns2:_="" ns3:_="">
    <xsd:import namespace="dfc2d6fd-4bf5-4315-9182-3a15e26d3cf8"/>
    <xsd:import namespace="bf4574d2-6035-480b-8bbd-e20de10069a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d6fd-4bf5-4315-9182-3a15e26d3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d475de6-5408-4817-8a9a-6fed4b8b8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4574d2-6035-480b-8bbd-e20de10069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52487d-8325-414e-9518-37cfe1fff815}" ma:internalName="TaxCatchAll" ma:showField="CatchAllData" ma:web="bf4574d2-6035-480b-8bbd-e20de1006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f4574d2-6035-480b-8bbd-e20de10069ae" xsi:nil="true"/>
    <lcf76f155ced4ddcb4097134ff3c332f xmlns="dfc2d6fd-4bf5-4315-9182-3a15e26d3c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EA1737-A746-48A9-922F-534ABD096633}">
  <ds:schemaRefs>
    <ds:schemaRef ds:uri="http://schemas.openxmlformats.org/officeDocument/2006/bibliography"/>
  </ds:schemaRefs>
</ds:datastoreItem>
</file>

<file path=customXml/itemProps2.xml><?xml version="1.0" encoding="utf-8"?>
<ds:datastoreItem xmlns:ds="http://schemas.openxmlformats.org/officeDocument/2006/customXml" ds:itemID="{5434744B-D1AC-4B06-A37A-A0E7B576472C}">
  <ds:schemaRefs>
    <ds:schemaRef ds:uri="http://schemas.microsoft.com/sharepoint/v3/contenttype/forms"/>
  </ds:schemaRefs>
</ds:datastoreItem>
</file>

<file path=customXml/itemProps3.xml><?xml version="1.0" encoding="utf-8"?>
<ds:datastoreItem xmlns:ds="http://schemas.openxmlformats.org/officeDocument/2006/customXml" ds:itemID="{A71DB52A-09EC-4D2C-A222-3B272D9F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d6fd-4bf5-4315-9182-3a15e26d3cf8"/>
    <ds:schemaRef ds:uri="bf4574d2-6035-480b-8bbd-e20de100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A7B67-C7AA-4C88-8C66-524538DA69F0}">
  <ds:schemaRefs>
    <ds:schemaRef ds:uri="http://schemas.microsoft.com/office/2006/metadata/properties"/>
    <ds:schemaRef ds:uri="http://schemas.microsoft.com/office/infopath/2007/PartnerControls"/>
    <ds:schemaRef ds:uri="bf4574d2-6035-480b-8bbd-e20de10069ae"/>
    <ds:schemaRef ds:uri="dfc2d6fd-4bf5-4315-9182-3a15e26d3c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5000</Words>
  <Characters>27500</Characters>
  <Application>Microsoft Office Word</Application>
  <DocSecurity>0</DocSecurity>
  <Lines>229</Lines>
  <Paragraphs>64</Paragraphs>
  <ScaleCrop>false</ScaleCrop>
  <Company>Bedrijfsnaam</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VTM Groep</dc:creator>
  <cp:keywords/>
  <dc:description/>
  <cp:revision>159</cp:revision>
  <dcterms:created xsi:type="dcterms:W3CDTF">2019-11-01T18:52:00Z</dcterms:created>
  <dcterms:modified xsi:type="dcterms:W3CDTF">2022-03-16T10:55:00Z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0x0101000592AD5B135091468C58F90732AC88EE</vt:lpwstr>
  </property>
  <property fmtid="{D5CDD505-2E9C-101B-9397-08002B2CF9AE}" pid="3" name="MediaServiceImageTags">
    <vt:lpwstr/>
  </property>
</Properties>
</file>